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3EFD" w14:textId="77777777" w:rsidR="00DA69C2" w:rsidRDefault="00DA69C2" w:rsidP="00F13162">
      <w:pPr>
        <w:spacing w:line="252" w:lineRule="auto"/>
        <w:jc w:val="both"/>
        <w:rPr>
          <w:rFonts w:ascii="Arial" w:eastAsia="SimSun" w:hAnsi="Arial" w:cs="Arial"/>
          <w:lang w:val="es-ES"/>
        </w:rPr>
      </w:pPr>
    </w:p>
    <w:p w14:paraId="34DC7F6C" w14:textId="6422A2F0" w:rsidR="00357B45" w:rsidRPr="00942D47" w:rsidRDefault="007D071D" w:rsidP="000B7AC9">
      <w:pPr>
        <w:spacing w:line="252" w:lineRule="auto"/>
        <w:jc w:val="center"/>
        <w:rPr>
          <w:rFonts w:ascii="Arial" w:eastAsia="SimSun" w:hAnsi="Arial" w:cs="Arial"/>
          <w:b/>
          <w:bCs/>
          <w:color w:val="000000"/>
          <w:sz w:val="28"/>
          <w:szCs w:val="28"/>
          <w:lang w:val="es-ES"/>
        </w:rPr>
      </w:pPr>
      <w:r w:rsidRPr="004F6FF8">
        <w:rPr>
          <w:rFonts w:ascii="Arial" w:eastAsia="SimSun" w:hAnsi="Arial" w:cs="Arial"/>
          <w:b/>
          <w:bCs/>
          <w:sz w:val="28"/>
          <w:szCs w:val="28"/>
          <w:lang w:val="es-ES"/>
        </w:rPr>
        <w:br/>
      </w:r>
      <w:r w:rsidR="000B7AC9" w:rsidRPr="000B7AC9">
        <w:rPr>
          <w:rFonts w:ascii="Arial" w:eastAsia="SimSun" w:hAnsi="Arial" w:cs="Arial"/>
          <w:b/>
          <w:bCs/>
          <w:color w:val="000000"/>
          <w:sz w:val="28"/>
          <w:szCs w:val="28"/>
          <w:lang w:val="es-ES"/>
        </w:rPr>
        <w:t xml:space="preserve">NUEVO MG4 EXTENDED RANGE: 520 KM DE AUTONOMÍA </w:t>
      </w:r>
      <w:r w:rsidR="000B7AC9">
        <w:rPr>
          <w:rFonts w:ascii="Arial" w:eastAsia="SimSun" w:hAnsi="Arial" w:cs="Arial"/>
          <w:b/>
          <w:bCs/>
          <w:color w:val="000000"/>
          <w:sz w:val="28"/>
          <w:szCs w:val="28"/>
          <w:lang w:val="es-ES"/>
        </w:rPr>
        <w:t xml:space="preserve">DESDE 31.980 EUROS </w:t>
      </w:r>
    </w:p>
    <w:p w14:paraId="289839FE" w14:textId="77777777" w:rsidR="00BC0218" w:rsidRPr="00942D47" w:rsidRDefault="00BC0218" w:rsidP="00BC0218">
      <w:pPr>
        <w:widowControl w:val="0"/>
        <w:spacing w:before="120" w:after="120" w:line="240" w:lineRule="auto"/>
        <w:rPr>
          <w:rFonts w:ascii="Arial" w:eastAsia="SimSun" w:hAnsi="Arial" w:cs="Arial"/>
          <w:b/>
          <w:bCs/>
          <w:lang w:val="es-ES_tradnl"/>
        </w:rPr>
      </w:pPr>
    </w:p>
    <w:p w14:paraId="7045A26E" w14:textId="746C0423" w:rsidR="00942D47" w:rsidRDefault="000B7AC9" w:rsidP="000B7AC9">
      <w:pPr>
        <w:pStyle w:val="Prrafodelista"/>
        <w:numPr>
          <w:ilvl w:val="0"/>
          <w:numId w:val="16"/>
        </w:numPr>
        <w:spacing w:before="100" w:beforeAutospacing="1" w:after="100" w:afterAutospacing="1" w:line="240" w:lineRule="auto"/>
        <w:rPr>
          <w:rFonts w:ascii="Arial" w:eastAsia="Times New Roman" w:hAnsi="Arial" w:cs="Arial"/>
          <w:b/>
          <w:bCs/>
          <w:lang w:val="es-ES"/>
        </w:rPr>
      </w:pPr>
      <w:r w:rsidRPr="000B7AC9">
        <w:rPr>
          <w:rFonts w:ascii="Arial" w:eastAsia="Times New Roman" w:hAnsi="Arial" w:cs="Arial"/>
          <w:b/>
          <w:bCs/>
          <w:lang w:val="es-ES"/>
        </w:rPr>
        <w:t>El nuevo MG4 Extended Range es capaz de superar los 520 kilómetros de autonomía (ciclo combinado WLTP) gracias a</w:t>
      </w:r>
      <w:r>
        <w:rPr>
          <w:rFonts w:ascii="Arial" w:eastAsia="Times New Roman" w:hAnsi="Arial" w:cs="Arial"/>
          <w:b/>
          <w:bCs/>
          <w:lang w:val="es-ES"/>
        </w:rPr>
        <w:t xml:space="preserve"> su eficiencia y</w:t>
      </w:r>
      <w:r w:rsidRPr="000B7AC9">
        <w:rPr>
          <w:rFonts w:ascii="Arial" w:eastAsia="Times New Roman" w:hAnsi="Arial" w:cs="Arial"/>
          <w:b/>
          <w:bCs/>
          <w:lang w:val="es-ES"/>
        </w:rPr>
        <w:t xml:space="preserve"> la nueva batería de 77 kWh de capacidad</w:t>
      </w:r>
      <w:r w:rsidR="00942D47">
        <w:rPr>
          <w:rFonts w:ascii="Arial" w:eastAsia="Times New Roman" w:hAnsi="Arial" w:cs="Arial"/>
          <w:b/>
          <w:bCs/>
          <w:lang w:val="es-ES"/>
        </w:rPr>
        <w:t>.</w:t>
      </w:r>
    </w:p>
    <w:p w14:paraId="4BB0767B" w14:textId="77777777" w:rsidR="00942D47" w:rsidRPr="00942D47" w:rsidRDefault="00942D47" w:rsidP="00942D47">
      <w:pPr>
        <w:pStyle w:val="Prrafodelista"/>
        <w:spacing w:before="100" w:beforeAutospacing="1" w:after="100" w:afterAutospacing="1" w:line="240" w:lineRule="auto"/>
        <w:rPr>
          <w:rFonts w:ascii="Arial" w:eastAsia="Times New Roman" w:hAnsi="Arial" w:cs="Arial"/>
          <w:b/>
          <w:bCs/>
          <w:lang w:val="es-ES"/>
        </w:rPr>
      </w:pPr>
    </w:p>
    <w:p w14:paraId="09BA72BC" w14:textId="62D26EE5" w:rsidR="008F18B4" w:rsidRPr="00942D47" w:rsidRDefault="000B7AC9" w:rsidP="000B7AC9">
      <w:pPr>
        <w:pStyle w:val="Prrafodelista"/>
        <w:numPr>
          <w:ilvl w:val="0"/>
          <w:numId w:val="16"/>
        </w:numPr>
        <w:spacing w:before="100" w:beforeAutospacing="1" w:after="100" w:afterAutospacing="1" w:line="240" w:lineRule="auto"/>
        <w:rPr>
          <w:rFonts w:ascii="Arial" w:eastAsia="Times New Roman" w:hAnsi="Arial" w:cs="Arial"/>
          <w:b/>
          <w:bCs/>
          <w:lang w:val="es-ES"/>
        </w:rPr>
      </w:pPr>
      <w:r>
        <w:rPr>
          <w:rFonts w:ascii="Arial" w:eastAsia="Times New Roman" w:hAnsi="Arial" w:cs="Arial"/>
          <w:b/>
          <w:bCs/>
          <w:lang w:val="es-ES"/>
        </w:rPr>
        <w:t xml:space="preserve">Con una potencia máxima de carga de </w:t>
      </w:r>
      <w:r w:rsidRPr="000B7AC9">
        <w:rPr>
          <w:rFonts w:ascii="Arial" w:eastAsia="Times New Roman" w:hAnsi="Arial" w:cs="Arial"/>
          <w:b/>
          <w:bCs/>
          <w:lang w:val="es-ES"/>
        </w:rPr>
        <w:t>144 kW</w:t>
      </w:r>
      <w:r>
        <w:rPr>
          <w:rFonts w:ascii="Arial" w:eastAsia="Times New Roman" w:hAnsi="Arial" w:cs="Arial"/>
          <w:b/>
          <w:bCs/>
          <w:lang w:val="es-ES"/>
        </w:rPr>
        <w:t xml:space="preserve">, es capaz de cargar entre </w:t>
      </w:r>
      <w:r w:rsidRPr="000B7AC9">
        <w:rPr>
          <w:rFonts w:ascii="Arial" w:eastAsia="Times New Roman" w:hAnsi="Arial" w:cs="Arial"/>
          <w:b/>
          <w:bCs/>
          <w:lang w:val="es-ES"/>
        </w:rPr>
        <w:t xml:space="preserve">el 10% y el 80% </w:t>
      </w:r>
      <w:r>
        <w:rPr>
          <w:rFonts w:ascii="Arial" w:eastAsia="Times New Roman" w:hAnsi="Arial" w:cs="Arial"/>
          <w:b/>
          <w:bCs/>
          <w:lang w:val="es-ES"/>
        </w:rPr>
        <w:t xml:space="preserve">de su batería </w:t>
      </w:r>
      <w:r w:rsidRPr="000B7AC9">
        <w:rPr>
          <w:rFonts w:ascii="Arial" w:eastAsia="Times New Roman" w:hAnsi="Arial" w:cs="Arial"/>
          <w:b/>
          <w:bCs/>
          <w:lang w:val="es-ES"/>
        </w:rPr>
        <w:t>en tan</w:t>
      </w:r>
      <w:r>
        <w:rPr>
          <w:rFonts w:ascii="Arial" w:eastAsia="Times New Roman" w:hAnsi="Arial" w:cs="Arial"/>
          <w:b/>
          <w:bCs/>
          <w:lang w:val="es-ES"/>
        </w:rPr>
        <w:t xml:space="preserve"> sólo 39 minutos**</w:t>
      </w:r>
      <w:r w:rsidR="00942D47" w:rsidRPr="00942D47">
        <w:rPr>
          <w:rFonts w:ascii="Arial" w:eastAsia="Times New Roman" w:hAnsi="Arial" w:cs="Arial"/>
          <w:b/>
          <w:bCs/>
          <w:lang w:val="es-ES"/>
        </w:rPr>
        <w:t>.</w:t>
      </w:r>
    </w:p>
    <w:p w14:paraId="1EDCF9C3" w14:textId="77777777" w:rsidR="008F18B4" w:rsidRPr="00942D47" w:rsidRDefault="008F18B4" w:rsidP="008F18B4">
      <w:pPr>
        <w:pStyle w:val="Prrafodelista"/>
        <w:spacing w:before="100" w:beforeAutospacing="1" w:after="100" w:afterAutospacing="1" w:line="240" w:lineRule="auto"/>
        <w:rPr>
          <w:rFonts w:ascii="Arial" w:eastAsia="Times New Roman" w:hAnsi="Arial" w:cs="Arial"/>
          <w:b/>
          <w:bCs/>
          <w:lang w:val="es-ES"/>
        </w:rPr>
      </w:pPr>
    </w:p>
    <w:p w14:paraId="28551A22" w14:textId="1F3851B0" w:rsidR="00942D47" w:rsidRPr="00942D47" w:rsidRDefault="000B7AC9" w:rsidP="000B7AC9">
      <w:pPr>
        <w:pStyle w:val="Prrafodelista"/>
        <w:numPr>
          <w:ilvl w:val="0"/>
          <w:numId w:val="16"/>
        </w:numPr>
        <w:spacing w:before="100" w:beforeAutospacing="1" w:after="100" w:afterAutospacing="1" w:line="240" w:lineRule="auto"/>
        <w:rPr>
          <w:rFonts w:ascii="Arial" w:eastAsia="Times New Roman" w:hAnsi="Arial" w:cs="Arial"/>
          <w:b/>
          <w:bCs/>
          <w:lang w:val="es-ES"/>
        </w:rPr>
      </w:pPr>
      <w:r>
        <w:rPr>
          <w:rFonts w:ascii="Arial" w:eastAsia="Times New Roman" w:hAnsi="Arial" w:cs="Arial"/>
          <w:b/>
          <w:bCs/>
          <w:lang w:val="es-ES"/>
        </w:rPr>
        <w:t>La</w:t>
      </w:r>
      <w:r w:rsidRPr="000B7AC9">
        <w:rPr>
          <w:rFonts w:ascii="Arial" w:eastAsia="Times New Roman" w:hAnsi="Arial" w:cs="Arial"/>
          <w:b/>
          <w:bCs/>
          <w:lang w:val="es-ES"/>
        </w:rPr>
        <w:t xml:space="preserve"> nueva versión tiene un precio de 40.690 </w:t>
      </w:r>
      <w:r w:rsidRPr="000B7AC9">
        <w:rPr>
          <w:rFonts w:ascii="Arial" w:eastAsia="SimSun" w:hAnsi="Arial" w:cs="Arial"/>
          <w:lang w:val="es-ES_tradnl"/>
        </w:rPr>
        <w:t>€</w:t>
      </w:r>
      <w:r w:rsidRPr="000B7AC9">
        <w:rPr>
          <w:rFonts w:ascii="Arial" w:eastAsia="Times New Roman" w:hAnsi="Arial" w:cs="Arial"/>
          <w:b/>
          <w:bCs/>
          <w:lang w:val="es-ES"/>
        </w:rPr>
        <w:t xml:space="preserve">, que se reduce a 30.480 </w:t>
      </w:r>
      <w:r w:rsidRPr="000B7AC9">
        <w:rPr>
          <w:rFonts w:ascii="Arial" w:eastAsia="SimSun" w:hAnsi="Arial" w:cs="Arial"/>
          <w:lang w:val="es-ES_tradnl"/>
        </w:rPr>
        <w:t>€</w:t>
      </w:r>
      <w:r w:rsidR="009D2453">
        <w:rPr>
          <w:rFonts w:ascii="Arial" w:eastAsia="Times New Roman" w:hAnsi="Arial" w:cs="Arial"/>
          <w:b/>
          <w:bCs/>
          <w:lang w:val="es-ES"/>
        </w:rPr>
        <w:t xml:space="preserve"> t</w:t>
      </w:r>
      <w:r w:rsidRPr="000B7AC9">
        <w:rPr>
          <w:rFonts w:ascii="Arial" w:eastAsia="Times New Roman" w:hAnsi="Arial" w:cs="Arial"/>
          <w:b/>
          <w:bCs/>
          <w:lang w:val="es-ES"/>
        </w:rPr>
        <w:t>ras aplicar las ayudas del Pla</w:t>
      </w:r>
      <w:r>
        <w:rPr>
          <w:rFonts w:ascii="Arial" w:eastAsia="Times New Roman" w:hAnsi="Arial" w:cs="Arial"/>
          <w:b/>
          <w:bCs/>
          <w:lang w:val="es-ES"/>
        </w:rPr>
        <w:t xml:space="preserve">n MOVES III y </w:t>
      </w:r>
      <w:r w:rsidR="009D2453">
        <w:rPr>
          <w:rFonts w:ascii="Arial" w:eastAsia="Times New Roman" w:hAnsi="Arial" w:cs="Arial"/>
          <w:b/>
          <w:bCs/>
          <w:lang w:val="es-ES"/>
        </w:rPr>
        <w:t>los</w:t>
      </w:r>
      <w:r>
        <w:rPr>
          <w:rFonts w:ascii="Arial" w:eastAsia="Times New Roman" w:hAnsi="Arial" w:cs="Arial"/>
          <w:b/>
          <w:bCs/>
          <w:lang w:val="es-ES"/>
        </w:rPr>
        <w:t xml:space="preserve"> </w:t>
      </w:r>
      <w:r w:rsidRPr="000B7AC9">
        <w:rPr>
          <w:rFonts w:ascii="Arial" w:eastAsia="Times New Roman" w:hAnsi="Arial" w:cs="Arial"/>
          <w:b/>
          <w:bCs/>
          <w:lang w:val="es-ES"/>
        </w:rPr>
        <w:t>descuento</w:t>
      </w:r>
      <w:r w:rsidR="009D2453">
        <w:rPr>
          <w:rFonts w:ascii="Arial" w:eastAsia="Times New Roman" w:hAnsi="Arial" w:cs="Arial"/>
          <w:b/>
          <w:bCs/>
          <w:lang w:val="es-ES"/>
        </w:rPr>
        <w:t>s</w:t>
      </w:r>
      <w:r w:rsidRPr="000B7AC9">
        <w:rPr>
          <w:rFonts w:ascii="Arial" w:eastAsia="Times New Roman" w:hAnsi="Arial" w:cs="Arial"/>
          <w:b/>
          <w:bCs/>
          <w:lang w:val="es-ES"/>
        </w:rPr>
        <w:t xml:space="preserve"> d</w:t>
      </w:r>
      <w:r>
        <w:rPr>
          <w:rFonts w:ascii="Arial" w:eastAsia="Times New Roman" w:hAnsi="Arial" w:cs="Arial"/>
          <w:b/>
          <w:bCs/>
          <w:lang w:val="es-ES"/>
        </w:rPr>
        <w:t>e lanzamiento</w:t>
      </w:r>
      <w:r w:rsidR="009D2453">
        <w:rPr>
          <w:rFonts w:ascii="Arial" w:eastAsia="Times New Roman" w:hAnsi="Arial" w:cs="Arial"/>
          <w:b/>
          <w:bCs/>
          <w:lang w:val="es-ES"/>
        </w:rPr>
        <w:t xml:space="preserve"> y financiación</w:t>
      </w:r>
      <w:r>
        <w:rPr>
          <w:rFonts w:ascii="Arial" w:eastAsia="Times New Roman" w:hAnsi="Arial" w:cs="Arial"/>
          <w:b/>
          <w:bCs/>
          <w:lang w:val="es-ES"/>
        </w:rPr>
        <w:t xml:space="preserve">. </w:t>
      </w:r>
      <w:r w:rsidRPr="000B7AC9">
        <w:rPr>
          <w:rFonts w:ascii="Arial" w:eastAsia="Times New Roman" w:hAnsi="Arial" w:cs="Arial"/>
          <w:b/>
          <w:bCs/>
          <w:lang w:val="es-ES"/>
        </w:rPr>
        <w:t>No existe otro eléctrico q</w:t>
      </w:r>
      <w:r>
        <w:rPr>
          <w:rFonts w:ascii="Arial" w:eastAsia="Times New Roman" w:hAnsi="Arial" w:cs="Arial"/>
          <w:b/>
          <w:bCs/>
          <w:lang w:val="es-ES"/>
        </w:rPr>
        <w:t>ue ofrezca tanto por ese precio</w:t>
      </w:r>
      <w:r w:rsidR="00942D47" w:rsidRPr="00942D47">
        <w:rPr>
          <w:rFonts w:ascii="Arial" w:eastAsia="Times New Roman" w:hAnsi="Arial" w:cs="Arial"/>
          <w:b/>
          <w:bCs/>
          <w:lang w:val="es-ES"/>
        </w:rPr>
        <w:t>.</w:t>
      </w:r>
    </w:p>
    <w:p w14:paraId="7EFBA3CE" w14:textId="77777777" w:rsidR="00942D47" w:rsidRPr="00942D47" w:rsidRDefault="00942D47" w:rsidP="00942D47">
      <w:pPr>
        <w:pStyle w:val="Prrafodelista"/>
        <w:spacing w:before="100" w:beforeAutospacing="1" w:after="100" w:afterAutospacing="1" w:line="240" w:lineRule="auto"/>
        <w:rPr>
          <w:rFonts w:ascii="Arial" w:eastAsia="Times New Roman" w:hAnsi="Arial" w:cs="Arial"/>
          <w:b/>
          <w:bCs/>
          <w:lang w:val="es-ES"/>
        </w:rPr>
      </w:pPr>
    </w:p>
    <w:p w14:paraId="4CB478F2" w14:textId="47F15770" w:rsidR="00BC0218" w:rsidRDefault="000B7AC9" w:rsidP="00D61BFB">
      <w:pPr>
        <w:pStyle w:val="Prrafodelista"/>
        <w:numPr>
          <w:ilvl w:val="0"/>
          <w:numId w:val="17"/>
        </w:numPr>
        <w:spacing w:before="100" w:beforeAutospacing="1" w:after="100" w:afterAutospacing="1" w:line="240" w:lineRule="auto"/>
        <w:rPr>
          <w:rFonts w:ascii="Arial" w:eastAsia="Times New Roman" w:hAnsi="Arial" w:cs="Arial"/>
          <w:b/>
          <w:bCs/>
          <w:lang w:val="es-ES"/>
        </w:rPr>
      </w:pPr>
      <w:r>
        <w:rPr>
          <w:rFonts w:ascii="Arial" w:eastAsia="Times New Roman" w:hAnsi="Arial" w:cs="Arial"/>
          <w:b/>
          <w:bCs/>
          <w:lang w:val="es-ES"/>
        </w:rPr>
        <w:t>Con la llegada</w:t>
      </w:r>
      <w:r w:rsidRPr="000B7AC9">
        <w:rPr>
          <w:rFonts w:ascii="Arial" w:eastAsia="Times New Roman" w:hAnsi="Arial" w:cs="Arial"/>
          <w:b/>
          <w:bCs/>
          <w:lang w:val="es-ES"/>
        </w:rPr>
        <w:t xml:space="preserve"> de la nueva versión Extended Range</w:t>
      </w:r>
      <w:r>
        <w:rPr>
          <w:rFonts w:ascii="Arial" w:eastAsia="Times New Roman" w:hAnsi="Arial" w:cs="Arial"/>
          <w:b/>
          <w:bCs/>
          <w:lang w:val="es-ES"/>
        </w:rPr>
        <w:t>, y</w:t>
      </w:r>
      <w:r w:rsidRPr="000B7AC9">
        <w:rPr>
          <w:rFonts w:ascii="Arial" w:eastAsia="Times New Roman" w:hAnsi="Arial" w:cs="Arial"/>
          <w:b/>
          <w:bCs/>
          <w:lang w:val="es-ES"/>
        </w:rPr>
        <w:t xml:space="preserve"> el reciente lanzamiento del XPower, la gama MG4 sigue ampliándose y ofreciendo el abanico de posibilidades más amplio del mercado, con diferentes niveles de autonomía, potencia y precios, para ajustarse a las necesidades de todos los conductores</w:t>
      </w:r>
      <w:r w:rsidR="00D61BFB">
        <w:rPr>
          <w:rFonts w:ascii="Arial" w:eastAsia="Times New Roman" w:hAnsi="Arial" w:cs="Arial"/>
          <w:b/>
          <w:bCs/>
          <w:lang w:val="es-ES"/>
        </w:rPr>
        <w:t>.</w:t>
      </w:r>
    </w:p>
    <w:p w14:paraId="49E0398C" w14:textId="77777777" w:rsidR="00634DC5" w:rsidRPr="00D61BFB" w:rsidRDefault="00634DC5" w:rsidP="00634DC5">
      <w:pPr>
        <w:pStyle w:val="Prrafodelista"/>
        <w:spacing w:before="100" w:beforeAutospacing="1" w:after="100" w:afterAutospacing="1" w:line="240" w:lineRule="auto"/>
        <w:rPr>
          <w:rFonts w:ascii="Arial" w:eastAsia="Times New Roman" w:hAnsi="Arial" w:cs="Arial"/>
          <w:b/>
          <w:bCs/>
          <w:lang w:val="es-ES"/>
        </w:rPr>
      </w:pPr>
    </w:p>
    <w:p w14:paraId="2449D4AE" w14:textId="69E6224B" w:rsidR="000B7AC9" w:rsidRPr="000B7AC9" w:rsidRDefault="004F08D1" w:rsidP="000B7AC9">
      <w:pPr>
        <w:rPr>
          <w:rFonts w:ascii="Arial" w:eastAsia="SimSun" w:hAnsi="Arial" w:cs="Arial"/>
          <w:lang w:val="es-ES_tradnl"/>
        </w:rPr>
      </w:pPr>
      <w:r w:rsidRPr="00156310">
        <w:rPr>
          <w:rFonts w:ascii="Arial" w:eastAsia="SimSun" w:hAnsi="Arial" w:cs="Arial"/>
          <w:bCs/>
          <w:lang w:val="es-ES_tradnl"/>
        </w:rPr>
        <w:t xml:space="preserve">Madrid, </w:t>
      </w:r>
      <w:r w:rsidR="000F0C79">
        <w:rPr>
          <w:rFonts w:ascii="Arial" w:eastAsia="SimSun" w:hAnsi="Arial" w:cs="Arial"/>
          <w:bCs/>
          <w:lang w:val="es-ES_tradnl"/>
        </w:rPr>
        <w:t>11</w:t>
      </w:r>
      <w:bookmarkStart w:id="0" w:name="_GoBack"/>
      <w:bookmarkEnd w:id="0"/>
      <w:r w:rsidRPr="00156310">
        <w:rPr>
          <w:rFonts w:ascii="Arial" w:eastAsia="SimSun" w:hAnsi="Arial" w:cs="Arial"/>
          <w:bCs/>
          <w:lang w:val="es-ES_tradnl"/>
        </w:rPr>
        <w:t xml:space="preserve"> de </w:t>
      </w:r>
      <w:r w:rsidR="00156310" w:rsidRPr="00156310">
        <w:rPr>
          <w:rFonts w:ascii="Arial" w:eastAsia="SimSun" w:hAnsi="Arial" w:cs="Arial"/>
          <w:bCs/>
          <w:lang w:val="es-ES_tradnl"/>
        </w:rPr>
        <w:t>agosto</w:t>
      </w:r>
      <w:r w:rsidRPr="00156310">
        <w:rPr>
          <w:rFonts w:ascii="Arial" w:eastAsia="SimSun" w:hAnsi="Arial" w:cs="Arial"/>
          <w:bCs/>
          <w:lang w:val="es-ES_tradnl"/>
        </w:rPr>
        <w:t>, 2023 –</w:t>
      </w:r>
      <w:r w:rsidR="005369A4" w:rsidRPr="0058312B">
        <w:rPr>
          <w:rFonts w:ascii="Arial" w:eastAsia="SimSun" w:hAnsi="Arial" w:cs="Arial"/>
          <w:lang w:val="es-ES_tradnl"/>
        </w:rPr>
        <w:t xml:space="preserve"> </w:t>
      </w:r>
      <w:r w:rsidR="000B7AC9" w:rsidRPr="000B7AC9">
        <w:rPr>
          <w:rFonts w:ascii="Arial" w:eastAsia="SimSun" w:hAnsi="Arial" w:cs="Arial"/>
          <w:lang w:val="es-ES_tradnl"/>
        </w:rPr>
        <w:t>Ya está disponible el nuevo MG4 Extended Range, la versión con más autonomía de la gama MG4. El nuevo MG4 Extended Range es capaz de superar los 520 kilómetros de autonomía (ciclo combinado WLTP) gracias a la nueva batería de 77 kWh de capacidad, a su eficient</w:t>
      </w:r>
      <w:r w:rsidR="000B7AC9">
        <w:rPr>
          <w:rFonts w:ascii="Arial" w:eastAsia="SimSun" w:hAnsi="Arial" w:cs="Arial"/>
          <w:lang w:val="es-ES_tradnl"/>
        </w:rPr>
        <w:t xml:space="preserve">e motor y gestión electrónica, </w:t>
      </w:r>
      <w:r w:rsidR="000B7AC9" w:rsidRPr="000B7AC9">
        <w:rPr>
          <w:rFonts w:ascii="Arial" w:eastAsia="SimSun" w:hAnsi="Arial" w:cs="Arial"/>
          <w:lang w:val="es-ES_tradnl"/>
        </w:rPr>
        <w:t>y a una cuidad</w:t>
      </w:r>
      <w:r w:rsidR="000B7AC9">
        <w:rPr>
          <w:rFonts w:ascii="Arial" w:eastAsia="SimSun" w:hAnsi="Arial" w:cs="Arial"/>
          <w:lang w:val="es-ES_tradnl"/>
        </w:rPr>
        <w:t>a</w:t>
      </w:r>
      <w:r w:rsidR="000B7AC9" w:rsidRPr="000B7AC9">
        <w:rPr>
          <w:rFonts w:ascii="Arial" w:eastAsia="SimSun" w:hAnsi="Arial" w:cs="Arial"/>
          <w:lang w:val="es-ES_tradnl"/>
        </w:rPr>
        <w:t xml:space="preserve"> aerodinámica. Además, esta nueva versión permite a los conductores recargar entre el 10% y el 80% en tan sólo 39 minutos**, gracias a su potencia de carga de corriente continua (CC) de hasta 144 kW</w:t>
      </w:r>
      <w:r w:rsidR="000B7AC9">
        <w:rPr>
          <w:rFonts w:ascii="Arial" w:eastAsia="SimSun" w:hAnsi="Arial" w:cs="Arial"/>
          <w:lang w:val="es-ES_tradnl"/>
        </w:rPr>
        <w:t>, la m-as elevada de toda la gama MG4</w:t>
      </w:r>
      <w:r w:rsidR="000B7AC9" w:rsidRPr="000B7AC9">
        <w:rPr>
          <w:rFonts w:ascii="Arial" w:eastAsia="SimSun" w:hAnsi="Arial" w:cs="Arial"/>
          <w:lang w:val="es-ES_tradnl"/>
        </w:rPr>
        <w:t>.</w:t>
      </w:r>
    </w:p>
    <w:p w14:paraId="3F70D5C7" w14:textId="55F53509" w:rsidR="000B7AC9" w:rsidRPr="000B7AC9" w:rsidRDefault="000B7AC9" w:rsidP="000B7AC9">
      <w:pPr>
        <w:rPr>
          <w:rFonts w:ascii="Arial" w:eastAsia="SimSun" w:hAnsi="Arial" w:cs="Arial"/>
          <w:lang w:val="es-ES_tradnl"/>
        </w:rPr>
      </w:pPr>
      <w:r w:rsidRPr="000B7AC9">
        <w:rPr>
          <w:rFonts w:ascii="Arial" w:eastAsia="SimSun" w:hAnsi="Arial" w:cs="Arial"/>
          <w:lang w:val="es-ES_tradnl"/>
        </w:rPr>
        <w:t>El nuevo MG4 Extended Range sigue ahondado en el espíritu de la marca de ofrecer siempre más, y de hacerlo a un precio accesible para el público. Esta nueva versión tiene un precio de tarifa de 40.690 euros, que se reduce a 30.480 euros tras aplicar las ayudas del Pla</w:t>
      </w:r>
      <w:r w:rsidR="00E25C2C">
        <w:rPr>
          <w:rFonts w:ascii="Arial" w:eastAsia="SimSun" w:hAnsi="Arial" w:cs="Arial"/>
          <w:lang w:val="es-ES_tradnl"/>
        </w:rPr>
        <w:t>n</w:t>
      </w:r>
      <w:r w:rsidRPr="000B7AC9">
        <w:rPr>
          <w:rFonts w:ascii="Arial" w:eastAsia="SimSun" w:hAnsi="Arial" w:cs="Arial"/>
          <w:lang w:val="es-ES_tradnl"/>
        </w:rPr>
        <w:t xml:space="preserve"> MOVES III (7.000 €) y del descuento de lanzamiento (3.210 €). No existe en el mercado otro automóvil eléctrico que ofrezca tanto por ese precio. </w:t>
      </w:r>
    </w:p>
    <w:p w14:paraId="66C60078" w14:textId="44A95007" w:rsidR="000B7AC9" w:rsidRPr="000B7AC9" w:rsidRDefault="000B7AC9" w:rsidP="000B7AC9">
      <w:pPr>
        <w:rPr>
          <w:rFonts w:ascii="Arial" w:eastAsia="SimSun" w:hAnsi="Arial" w:cs="Arial"/>
          <w:lang w:val="es-ES_tradnl"/>
        </w:rPr>
      </w:pPr>
      <w:r w:rsidRPr="000B7AC9">
        <w:rPr>
          <w:rFonts w:ascii="Arial" w:eastAsia="SimSun" w:hAnsi="Arial" w:cs="Arial"/>
          <w:lang w:val="es-ES_tradnl"/>
        </w:rPr>
        <w:t>Y es que el nuevo MG4 Extended Range también equipa un motor eléctrico más potente, con 180 kW y 350 Nm, que le permite acelerar de 0 a 100 km/h en solo 6,5 segundos y alcanzar una velocidad máxima de 180 km/h. Estas prestaciones se combinan con el carácter deportivo de este modelo, cuya Plataforma Modular Escalable (MSP)</w:t>
      </w:r>
      <w:r>
        <w:rPr>
          <w:rFonts w:ascii="Arial" w:eastAsia="SimSun" w:hAnsi="Arial" w:cs="Arial"/>
          <w:lang w:val="es-ES_tradnl"/>
        </w:rPr>
        <w:t>, con elaboradas suspensiones, masas centradas, un bajo centro de gravedad y propulsión trasera;</w:t>
      </w:r>
      <w:r w:rsidRPr="000B7AC9">
        <w:rPr>
          <w:rFonts w:ascii="Arial" w:eastAsia="SimSun" w:hAnsi="Arial" w:cs="Arial"/>
          <w:lang w:val="es-ES_tradnl"/>
        </w:rPr>
        <w:t xml:space="preserve"> ofrece una conducción dinámica emocionante y segura. </w:t>
      </w:r>
    </w:p>
    <w:p w14:paraId="550CD8E1" w14:textId="3293A2AF" w:rsidR="000B7AC9" w:rsidRPr="000B7AC9" w:rsidRDefault="000B7AC9" w:rsidP="000B7AC9">
      <w:pPr>
        <w:rPr>
          <w:rFonts w:ascii="Arial" w:eastAsia="SimSun" w:hAnsi="Arial" w:cs="Arial"/>
          <w:lang w:val="es-ES_tradnl"/>
        </w:rPr>
      </w:pPr>
      <w:r w:rsidRPr="000B7AC9">
        <w:rPr>
          <w:rFonts w:ascii="Arial" w:eastAsia="SimSun" w:hAnsi="Arial" w:cs="Arial"/>
          <w:lang w:val="es-ES_tradnl"/>
        </w:rPr>
        <w:t xml:space="preserve">Esta nueva versión se comercializa con el acabado Trophy, que incluye un generoso equipamiento se serie. También cuenta, de serie, con llantas de aleación de 18" y techo </w:t>
      </w:r>
      <w:r w:rsidR="00E72AAC">
        <w:rPr>
          <w:rFonts w:ascii="Arial" w:eastAsia="SimSun" w:hAnsi="Arial" w:cs="Arial"/>
          <w:lang w:val="es-ES_tradnl"/>
        </w:rPr>
        <w:t>bitono negro, que la diferencian</w:t>
      </w:r>
      <w:r w:rsidRPr="000B7AC9">
        <w:rPr>
          <w:rFonts w:ascii="Arial" w:eastAsia="SimSun" w:hAnsi="Arial" w:cs="Arial"/>
          <w:lang w:val="es-ES_tradnl"/>
        </w:rPr>
        <w:t xml:space="preserve"> de sus hermanos de gama, y </w:t>
      </w:r>
      <w:r w:rsidR="00E72AAC">
        <w:rPr>
          <w:rFonts w:ascii="Arial" w:eastAsia="SimSun" w:hAnsi="Arial" w:cs="Arial"/>
          <w:lang w:val="es-ES_tradnl"/>
        </w:rPr>
        <w:t>que acentúan</w:t>
      </w:r>
      <w:r w:rsidRPr="000B7AC9">
        <w:rPr>
          <w:rFonts w:ascii="Arial" w:eastAsia="SimSun" w:hAnsi="Arial" w:cs="Arial"/>
          <w:lang w:val="es-ES_tradnl"/>
        </w:rPr>
        <w:t xml:space="preserve"> el diseño atrevido y contemporáneo del MG4. Trophy</w:t>
      </w:r>
    </w:p>
    <w:p w14:paraId="68E90F0B" w14:textId="77777777" w:rsidR="000B7AC9" w:rsidRPr="000B7AC9" w:rsidRDefault="000B7AC9" w:rsidP="000B7AC9">
      <w:pPr>
        <w:rPr>
          <w:rFonts w:ascii="Arial" w:eastAsia="SimSun" w:hAnsi="Arial" w:cs="Arial"/>
          <w:lang w:val="es-ES_tradnl"/>
        </w:rPr>
      </w:pPr>
      <w:r w:rsidRPr="000B7AC9">
        <w:rPr>
          <w:rFonts w:ascii="Arial" w:eastAsia="SimSun" w:hAnsi="Arial" w:cs="Arial"/>
          <w:lang w:val="es-ES_tradnl"/>
        </w:rPr>
        <w:t xml:space="preserve">Para Pedro García, vicepresidente y responsable de MG en España, “con la llegada de la nueva versión Extended Range, la gama MG4 sigue ampliándose y ofreciendo el abanico de posibilidades más amplio del mercado, con diferentes niveles de autonomía, potencia y </w:t>
      </w:r>
      <w:r w:rsidRPr="000B7AC9">
        <w:rPr>
          <w:rFonts w:ascii="Arial" w:eastAsia="SimSun" w:hAnsi="Arial" w:cs="Arial"/>
          <w:lang w:val="es-ES_tradnl"/>
        </w:rPr>
        <w:lastRenderedPageBreak/>
        <w:t xml:space="preserve">precios que se ajustan a las necesidades de la inmensa mayoría de los conductores. Desde el MG4 Electric Standard al XPower, que presentamos recientemente, la marca ha construido una gama sólida que está triunfando en España y en toda Europa, con unas cifras de ventas y una satisfacción de nuestros clientes que nos invitan a seguir soñando”. </w:t>
      </w:r>
    </w:p>
    <w:p w14:paraId="4FF31AFF" w14:textId="77777777" w:rsidR="000B7AC9" w:rsidRPr="000B7AC9" w:rsidRDefault="000B7AC9" w:rsidP="000B7AC9">
      <w:pPr>
        <w:rPr>
          <w:rFonts w:ascii="Arial" w:eastAsia="SimSun" w:hAnsi="Arial" w:cs="Arial"/>
          <w:sz w:val="18"/>
          <w:szCs w:val="18"/>
          <w:lang w:val="es-ES_tradnl"/>
        </w:rPr>
      </w:pPr>
    </w:p>
    <w:p w14:paraId="3C5F8819" w14:textId="3C5F8D70" w:rsidR="000B7AC9" w:rsidRPr="000B7AC9" w:rsidRDefault="000B7AC9" w:rsidP="000B7AC9">
      <w:pPr>
        <w:rPr>
          <w:rFonts w:ascii="Arial" w:eastAsia="SimSun" w:hAnsi="Arial" w:cs="Arial"/>
          <w:sz w:val="18"/>
          <w:szCs w:val="18"/>
          <w:lang w:val="es-ES_tradnl"/>
        </w:rPr>
      </w:pPr>
      <w:r w:rsidRPr="000B7AC9">
        <w:rPr>
          <w:rFonts w:ascii="Arial" w:eastAsia="SimSun" w:hAnsi="Arial" w:cs="Arial"/>
          <w:sz w:val="18"/>
          <w:szCs w:val="18"/>
          <w:lang w:val="es-ES_tradnl"/>
        </w:rPr>
        <w:t xml:space="preserve">* Precio incluyendo las ayudas del Plan Moves III (7.000 euros) y </w:t>
      </w:r>
      <w:r w:rsidR="005D2D54">
        <w:rPr>
          <w:rFonts w:ascii="Arial" w:eastAsia="SimSun" w:hAnsi="Arial" w:cs="Arial"/>
          <w:sz w:val="18"/>
          <w:szCs w:val="18"/>
          <w:lang w:val="es-ES_tradnl"/>
        </w:rPr>
        <w:t>los</w:t>
      </w:r>
      <w:r w:rsidRPr="000B7AC9">
        <w:rPr>
          <w:rFonts w:ascii="Arial" w:eastAsia="SimSun" w:hAnsi="Arial" w:cs="Arial"/>
          <w:sz w:val="18"/>
          <w:szCs w:val="18"/>
          <w:lang w:val="es-ES_tradnl"/>
        </w:rPr>
        <w:t xml:space="preserve"> descuento</w:t>
      </w:r>
      <w:r w:rsidR="005D2D54">
        <w:rPr>
          <w:rFonts w:ascii="Arial" w:eastAsia="SimSun" w:hAnsi="Arial" w:cs="Arial"/>
          <w:sz w:val="18"/>
          <w:szCs w:val="18"/>
          <w:lang w:val="es-ES_tradnl"/>
        </w:rPr>
        <w:t>s</w:t>
      </w:r>
      <w:r w:rsidRPr="000B7AC9">
        <w:rPr>
          <w:rFonts w:ascii="Arial" w:eastAsia="SimSun" w:hAnsi="Arial" w:cs="Arial"/>
          <w:sz w:val="18"/>
          <w:szCs w:val="18"/>
          <w:lang w:val="es-ES_tradnl"/>
        </w:rPr>
        <w:t xml:space="preserve"> de lanzamiento</w:t>
      </w:r>
      <w:r w:rsidR="005D2D54">
        <w:rPr>
          <w:rFonts w:ascii="Arial" w:eastAsia="SimSun" w:hAnsi="Arial" w:cs="Arial"/>
          <w:sz w:val="18"/>
          <w:szCs w:val="18"/>
          <w:lang w:val="es-ES_tradnl"/>
        </w:rPr>
        <w:t xml:space="preserve"> y financiación</w:t>
      </w:r>
      <w:r w:rsidRPr="000B7AC9">
        <w:rPr>
          <w:rFonts w:ascii="Arial" w:eastAsia="SimSun" w:hAnsi="Arial" w:cs="Arial"/>
          <w:sz w:val="18"/>
          <w:szCs w:val="18"/>
          <w:lang w:val="es-ES_tradnl"/>
        </w:rPr>
        <w:t xml:space="preserve"> (3.210 euros). </w:t>
      </w:r>
    </w:p>
    <w:p w14:paraId="64DDC3B8" w14:textId="6B4D90DF" w:rsidR="00206073" w:rsidRPr="000B7AC9" w:rsidRDefault="000B7AC9" w:rsidP="000B7AC9">
      <w:pPr>
        <w:rPr>
          <w:rFonts w:ascii="Arial" w:eastAsia="SimSun" w:hAnsi="Arial" w:cs="Arial"/>
          <w:sz w:val="18"/>
          <w:szCs w:val="18"/>
          <w:lang w:val="es-ES_tradnl"/>
        </w:rPr>
      </w:pPr>
      <w:r w:rsidRPr="000B7AC9">
        <w:rPr>
          <w:rFonts w:ascii="Arial" w:eastAsia="SimSun" w:hAnsi="Arial" w:cs="Arial"/>
          <w:sz w:val="18"/>
          <w:szCs w:val="18"/>
          <w:lang w:val="es-ES_tradnl"/>
        </w:rPr>
        <w:t>** Tiempo de carga estimado en un cargador de 150 kW de potencia</w:t>
      </w:r>
      <w:r w:rsidR="00206073" w:rsidRPr="000B7AC9">
        <w:rPr>
          <w:rFonts w:ascii="Arial" w:eastAsia="SimSun" w:hAnsi="Arial" w:cs="Arial"/>
          <w:sz w:val="18"/>
          <w:szCs w:val="18"/>
          <w:lang w:val="es-ES_tradnl"/>
        </w:rPr>
        <w:t>.</w:t>
      </w:r>
    </w:p>
    <w:p w14:paraId="36765FB5" w14:textId="77777777" w:rsidR="00E71AC1" w:rsidRDefault="00E71AC1" w:rsidP="008F18B4">
      <w:pPr>
        <w:rPr>
          <w:rFonts w:ascii="Arial" w:eastAsia="SimSun" w:hAnsi="Arial" w:cs="Arial"/>
          <w:lang w:val="es-ES_tradnl"/>
        </w:rPr>
      </w:pPr>
    </w:p>
    <w:p w14:paraId="67376D5D" w14:textId="77777777" w:rsidR="000F6716" w:rsidRPr="000F2524" w:rsidRDefault="000F6716" w:rsidP="00F13162">
      <w:pPr>
        <w:spacing w:after="0"/>
        <w:jc w:val="both"/>
        <w:rPr>
          <w:rFonts w:ascii="Arial" w:eastAsia="SimSun" w:hAnsi="Arial" w:cs="Arial"/>
          <w:b/>
          <w:lang w:val="es-ES"/>
        </w:rPr>
      </w:pPr>
      <w:r w:rsidRPr="000F2524">
        <w:rPr>
          <w:rFonts w:ascii="Arial" w:eastAsia="SimSun" w:hAnsi="Arial" w:cs="Arial"/>
          <w:b/>
          <w:lang w:val="es-ES"/>
        </w:rPr>
        <w:t>Sobre MG</w:t>
      </w:r>
    </w:p>
    <w:p w14:paraId="546B8072" w14:textId="77777777" w:rsidR="000F6716" w:rsidRPr="000F2524" w:rsidRDefault="000F6716" w:rsidP="00F13162">
      <w:pPr>
        <w:spacing w:after="0"/>
        <w:jc w:val="both"/>
        <w:rPr>
          <w:rFonts w:ascii="Arial" w:eastAsia="SimSun" w:hAnsi="Arial" w:cs="Arial"/>
          <w:b/>
          <w:lang w:val="es-ES"/>
        </w:rPr>
      </w:pPr>
    </w:p>
    <w:p w14:paraId="3B2B7253" w14:textId="09964038"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“La trayectoria de MG está hecha de creatividad y saber hacer; de tradición y tecnología de vanguardia; de obsesión por la innovación y pasión por el automóvil. Por eso la nuestra es una historia de casi 100 años creando éxitos: coches icónicos, deportivos, emocionantes, divertidos de conducir y con una excelente relación calidad precio para hacer accesible el placer de conducirlos.  Hoy nos reinventamos de nuevo, conservando nuestra personalidad y carácter de siempre. Nuestro corazón se vuelve eléctrico para acercar la nueva movilidad a todos los públicos: eléctrica, sostenible</w:t>
      </w:r>
      <w:r w:rsidR="00555C57">
        <w:rPr>
          <w:rFonts w:ascii="Arial" w:eastAsia="SimSun" w:hAnsi="Arial" w:cs="Arial"/>
          <w:lang w:val="es-ES"/>
        </w:rPr>
        <w:t xml:space="preserve">, segura”, asegura Pedro García, </w:t>
      </w:r>
      <w:r w:rsidR="00555C57" w:rsidRPr="00555C57">
        <w:rPr>
          <w:rFonts w:ascii="Arial" w:eastAsia="SimSun" w:hAnsi="Arial" w:cs="Arial"/>
          <w:lang w:val="es-ES"/>
        </w:rPr>
        <w:t>Vicepresidente de MG para España y Portugal</w:t>
      </w:r>
      <w:r w:rsidR="00555C57">
        <w:rPr>
          <w:rFonts w:ascii="Arial" w:eastAsia="SimSun" w:hAnsi="Arial" w:cs="Arial"/>
          <w:lang w:val="es-ES"/>
        </w:rPr>
        <w:t>.</w:t>
      </w:r>
      <w:r w:rsidRPr="000F2524">
        <w:rPr>
          <w:rFonts w:ascii="Arial" w:eastAsia="SimSun" w:hAnsi="Arial" w:cs="Arial"/>
          <w:lang w:val="es-ES"/>
        </w:rPr>
        <w:t xml:space="preserve">  </w:t>
      </w:r>
    </w:p>
    <w:p w14:paraId="0CCDBCFC" w14:textId="77777777" w:rsidR="000F6716" w:rsidRPr="000F2524" w:rsidRDefault="000F6716" w:rsidP="00F13162">
      <w:pPr>
        <w:spacing w:after="0"/>
        <w:jc w:val="both"/>
        <w:rPr>
          <w:rFonts w:ascii="Arial" w:eastAsia="SimSun" w:hAnsi="Arial" w:cs="Arial"/>
          <w:b/>
          <w:lang w:val="es-ES"/>
        </w:rPr>
      </w:pPr>
    </w:p>
    <w:p w14:paraId="4BD7D96D" w14:textId="018FC416"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Con una historia que se remonta a 1924, MG es una marca británica icónica, famosa por fabricar coches deportivos, emocionantes, divertidos de conducir y con una buena relación calidad-precio. Desde el original MG 14/28 Super Sports, diseñado por el legendario Cecil Kimber, hasta el MG ZS EV eléctrico de hoy en día, MG siempre ha sido innovadora. </w:t>
      </w:r>
    </w:p>
    <w:p w14:paraId="32BD082F" w14:textId="77777777" w:rsidR="000F6716" w:rsidRPr="000F2524" w:rsidRDefault="000F6716" w:rsidP="00F13162">
      <w:pPr>
        <w:spacing w:after="0"/>
        <w:jc w:val="both"/>
        <w:rPr>
          <w:rFonts w:ascii="Arial" w:eastAsia="SimSun" w:hAnsi="Arial" w:cs="Arial"/>
          <w:lang w:val="es-ES"/>
        </w:rPr>
      </w:pPr>
    </w:p>
    <w:p w14:paraId="18EFC7E5" w14:textId="77777777" w:rsidR="000F6716"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MG es una marca moderna, inteligente y electrificada, que tiene el objetivo de convertirse en la nueva referencia de la movilidad eléctrica y de hacerla accesible para todos los públicos. Diseñados en el estudio de diseño avanzado de Marylebone, Londres, y fabricados en plantas de última generación, los MG actuales son prácticos y seguros, y vienen repletos de tecnología y preparados para la vida moderna. </w:t>
      </w:r>
    </w:p>
    <w:p w14:paraId="41D46758" w14:textId="77777777" w:rsidR="000F6716" w:rsidRDefault="000F6716" w:rsidP="000F6716">
      <w:pPr>
        <w:spacing w:line="253" w:lineRule="exact"/>
        <w:rPr>
          <w:rFonts w:ascii="Arial" w:eastAsia="Arial" w:hAnsi="Arial" w:cs="Arial"/>
          <w:b/>
          <w:bCs/>
          <w:color w:val="201F1E"/>
          <w:lang w:val="es-ES"/>
        </w:rPr>
      </w:pPr>
    </w:p>
    <w:p w14:paraId="60A22903" w14:textId="625201A2" w:rsidR="00374349" w:rsidRPr="00117CC4"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Jos</w:t>
      </w:r>
      <w:r>
        <w:rPr>
          <w:rFonts w:ascii="Arial" w:eastAsia="Arial" w:hAnsi="Arial" w:cs="Arial"/>
          <w:b/>
          <w:bCs/>
          <w:color w:val="201F1E"/>
          <w:lang w:val="es-ES"/>
        </w:rPr>
        <w:t>é</w:t>
      </w:r>
      <w:r w:rsidRPr="00117CC4">
        <w:rPr>
          <w:rFonts w:ascii="Arial" w:eastAsia="Arial" w:hAnsi="Arial" w:cs="Arial"/>
          <w:b/>
          <w:bCs/>
          <w:color w:val="201F1E"/>
          <w:lang w:val="es-ES"/>
        </w:rPr>
        <w:t xml:space="preserve"> Antonio Galve  </w:t>
      </w:r>
    </w:p>
    <w:p w14:paraId="390AD148" w14:textId="77777777" w:rsidR="00DC06FE"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PRODUCT MANAGER &amp; PR </w:t>
      </w:r>
    </w:p>
    <w:p w14:paraId="7F4F8471" w14:textId="578CA778" w:rsidR="000A71F3" w:rsidRDefault="00374349" w:rsidP="0096184A">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E-mail: </w:t>
      </w:r>
      <w:hyperlink r:id="rId7" w:history="1">
        <w:r w:rsidR="00736F8A" w:rsidRPr="000D55E2">
          <w:rPr>
            <w:rStyle w:val="Hipervnculo"/>
            <w:rFonts w:ascii="Arial" w:eastAsia="Arial" w:hAnsi="Arial" w:cs="Arial"/>
            <w:b/>
            <w:bCs/>
            <w:lang w:val="es-ES"/>
          </w:rPr>
          <w:t>joseantonio.galve@mgmotor.es</w:t>
        </w:r>
      </w:hyperlink>
    </w:p>
    <w:p w14:paraId="2929DE2B" w14:textId="77777777" w:rsidR="00736F8A" w:rsidRDefault="00736F8A" w:rsidP="0096184A">
      <w:pPr>
        <w:spacing w:line="276" w:lineRule="auto"/>
        <w:rPr>
          <w:rFonts w:ascii="Arial" w:eastAsia="Arial" w:hAnsi="Arial" w:cs="Arial"/>
          <w:b/>
          <w:bCs/>
          <w:color w:val="201F1E"/>
          <w:lang w:val="es-ES"/>
        </w:rPr>
      </w:pPr>
    </w:p>
    <w:p w14:paraId="4A019CE8" w14:textId="3AED42DA" w:rsidR="00736F8A" w:rsidRPr="00DC06FE" w:rsidRDefault="00736F8A" w:rsidP="0096184A">
      <w:pPr>
        <w:spacing w:line="276" w:lineRule="auto"/>
        <w:rPr>
          <w:rFonts w:ascii="Arial" w:eastAsia="Arial" w:hAnsi="Arial" w:cs="Arial"/>
          <w:b/>
          <w:bCs/>
          <w:color w:val="201F1E"/>
          <w:lang w:val="es-ES"/>
        </w:rPr>
      </w:pPr>
      <w:r w:rsidRPr="004F6FF8">
        <w:rPr>
          <w:rFonts w:ascii="Arial" w:eastAsiaTheme="minorEastAsia" w:hAnsi="Arial" w:cs="Arial"/>
          <w:noProof/>
          <w:lang w:val="es-ES" w:eastAsia="es-ES"/>
        </w:rPr>
        <w:drawing>
          <wp:inline distT="0" distB="0" distL="0" distR="0" wp14:anchorId="3B2A857B" wp14:editId="694F82D1">
            <wp:extent cx="2095500" cy="552450"/>
            <wp:effectExtent l="0" t="0" r="0" b="0"/>
            <wp:docPr id="1" name="Afbeelding 1" descr="MG-Recharge-Logo-lef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3D0257C1" w:rsidR="00C1325C" w:rsidRPr="004F6FF8" w:rsidRDefault="00C1325C" w:rsidP="004F6FF8">
      <w:pPr>
        <w:spacing w:line="276" w:lineRule="auto"/>
        <w:rPr>
          <w:rFonts w:ascii="Arial" w:eastAsiaTheme="minorEastAsia" w:hAnsi="Arial" w:cs="Arial"/>
          <w:lang w:val="es-ES"/>
        </w:rPr>
      </w:pPr>
    </w:p>
    <w:sectPr w:rsidR="00C1325C" w:rsidRPr="004F6FF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24009" w14:textId="77777777" w:rsidR="003C076E" w:rsidRDefault="003C076E" w:rsidP="00144731">
      <w:pPr>
        <w:spacing w:after="0" w:line="240" w:lineRule="auto"/>
      </w:pPr>
      <w:r>
        <w:separator/>
      </w:r>
    </w:p>
  </w:endnote>
  <w:endnote w:type="continuationSeparator" w:id="0">
    <w:p w14:paraId="7F846A91" w14:textId="77777777" w:rsidR="003C076E" w:rsidRDefault="003C076E"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1631B" w14:textId="77777777" w:rsidR="003C076E" w:rsidRDefault="003C076E" w:rsidP="00144731">
      <w:pPr>
        <w:spacing w:after="0" w:line="240" w:lineRule="auto"/>
      </w:pPr>
      <w:r>
        <w:separator/>
      </w:r>
    </w:p>
  </w:footnote>
  <w:footnote w:type="continuationSeparator" w:id="0">
    <w:p w14:paraId="7E4DD4EC" w14:textId="77777777" w:rsidR="003C076E" w:rsidRDefault="003C076E"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811"/>
    <w:multiLevelType w:val="multilevel"/>
    <w:tmpl w:val="FB164652"/>
    <w:lvl w:ilvl="0">
      <w:start w:val="1"/>
      <w:numFmt w:val="bullet"/>
      <w:lvlText w:val=""/>
      <w:lvlJc w:val="left"/>
      <w:pPr>
        <w:tabs>
          <w:tab w:val="num" w:pos="1919"/>
        </w:tabs>
        <w:ind w:left="1919" w:hanging="360"/>
      </w:pPr>
      <w:rPr>
        <w:rFonts w:ascii="Symbol" w:hAnsi="Symbol" w:hint="default"/>
        <w:sz w:val="20"/>
      </w:rPr>
    </w:lvl>
    <w:lvl w:ilvl="1">
      <w:start w:val="1"/>
      <w:numFmt w:val="bullet"/>
      <w:lvlText w:val="o"/>
      <w:lvlJc w:val="left"/>
      <w:pPr>
        <w:tabs>
          <w:tab w:val="num" w:pos="2639"/>
        </w:tabs>
        <w:ind w:left="2639" w:hanging="360"/>
      </w:pPr>
      <w:rPr>
        <w:rFonts w:ascii="Courier New" w:hAnsi="Courier New" w:cs="Times New Roman" w:hint="default"/>
        <w:sz w:val="20"/>
      </w:rPr>
    </w:lvl>
    <w:lvl w:ilvl="2">
      <w:start w:val="1"/>
      <w:numFmt w:val="bullet"/>
      <w:lvlText w:val=""/>
      <w:lvlJc w:val="left"/>
      <w:pPr>
        <w:tabs>
          <w:tab w:val="num" w:pos="3359"/>
        </w:tabs>
        <w:ind w:left="3359" w:hanging="360"/>
      </w:pPr>
      <w:rPr>
        <w:rFonts w:ascii="Wingdings" w:hAnsi="Wingdings" w:hint="default"/>
        <w:sz w:val="20"/>
      </w:rPr>
    </w:lvl>
    <w:lvl w:ilvl="3">
      <w:start w:val="1"/>
      <w:numFmt w:val="bullet"/>
      <w:lvlText w:val=""/>
      <w:lvlJc w:val="left"/>
      <w:pPr>
        <w:tabs>
          <w:tab w:val="num" w:pos="4079"/>
        </w:tabs>
        <w:ind w:left="4079" w:hanging="360"/>
      </w:pPr>
      <w:rPr>
        <w:rFonts w:ascii="Wingdings" w:hAnsi="Wingdings" w:hint="default"/>
        <w:sz w:val="20"/>
      </w:rPr>
    </w:lvl>
    <w:lvl w:ilvl="4">
      <w:start w:val="1"/>
      <w:numFmt w:val="bullet"/>
      <w:lvlText w:val=""/>
      <w:lvlJc w:val="left"/>
      <w:pPr>
        <w:tabs>
          <w:tab w:val="num" w:pos="4799"/>
        </w:tabs>
        <w:ind w:left="4799" w:hanging="360"/>
      </w:pPr>
      <w:rPr>
        <w:rFonts w:ascii="Wingdings" w:hAnsi="Wingdings" w:hint="default"/>
        <w:sz w:val="20"/>
      </w:rPr>
    </w:lvl>
    <w:lvl w:ilvl="5">
      <w:start w:val="1"/>
      <w:numFmt w:val="bullet"/>
      <w:lvlText w:val=""/>
      <w:lvlJc w:val="left"/>
      <w:pPr>
        <w:tabs>
          <w:tab w:val="num" w:pos="5519"/>
        </w:tabs>
        <w:ind w:left="5519" w:hanging="360"/>
      </w:pPr>
      <w:rPr>
        <w:rFonts w:ascii="Wingdings" w:hAnsi="Wingdings" w:hint="default"/>
        <w:sz w:val="20"/>
      </w:rPr>
    </w:lvl>
    <w:lvl w:ilvl="6">
      <w:start w:val="1"/>
      <w:numFmt w:val="bullet"/>
      <w:lvlText w:val=""/>
      <w:lvlJc w:val="left"/>
      <w:pPr>
        <w:tabs>
          <w:tab w:val="num" w:pos="6239"/>
        </w:tabs>
        <w:ind w:left="6239" w:hanging="360"/>
      </w:pPr>
      <w:rPr>
        <w:rFonts w:ascii="Wingdings" w:hAnsi="Wingdings" w:hint="default"/>
        <w:sz w:val="20"/>
      </w:rPr>
    </w:lvl>
    <w:lvl w:ilvl="7">
      <w:start w:val="1"/>
      <w:numFmt w:val="bullet"/>
      <w:lvlText w:val=""/>
      <w:lvlJc w:val="left"/>
      <w:pPr>
        <w:tabs>
          <w:tab w:val="num" w:pos="6959"/>
        </w:tabs>
        <w:ind w:left="6959" w:hanging="360"/>
      </w:pPr>
      <w:rPr>
        <w:rFonts w:ascii="Wingdings" w:hAnsi="Wingdings" w:hint="default"/>
        <w:sz w:val="20"/>
      </w:rPr>
    </w:lvl>
    <w:lvl w:ilvl="8">
      <w:start w:val="1"/>
      <w:numFmt w:val="bullet"/>
      <w:lvlText w:val=""/>
      <w:lvlJc w:val="left"/>
      <w:pPr>
        <w:tabs>
          <w:tab w:val="num" w:pos="7679"/>
        </w:tabs>
        <w:ind w:left="7679" w:hanging="360"/>
      </w:pPr>
      <w:rPr>
        <w:rFonts w:ascii="Wingdings" w:hAnsi="Wingdings" w:hint="default"/>
        <w:sz w:val="20"/>
      </w:rPr>
    </w:lvl>
  </w:abstractNum>
  <w:abstractNum w:abstractNumId="5" w15:restartNumberingAfterBreak="0">
    <w:nsid w:val="19783399"/>
    <w:multiLevelType w:val="hybridMultilevel"/>
    <w:tmpl w:val="45042E3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837F6B"/>
    <w:multiLevelType w:val="hybridMultilevel"/>
    <w:tmpl w:val="18245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6209AF"/>
    <w:multiLevelType w:val="hybridMultilevel"/>
    <w:tmpl w:val="654A22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9"/>
  </w:num>
  <w:num w:numId="5">
    <w:abstractNumId w:val="6"/>
  </w:num>
  <w:num w:numId="6">
    <w:abstractNumId w:val="14"/>
  </w:num>
  <w:num w:numId="7">
    <w:abstractNumId w:val="1"/>
  </w:num>
  <w:num w:numId="8">
    <w:abstractNumId w:val="12"/>
  </w:num>
  <w:num w:numId="9">
    <w:abstractNumId w:val="13"/>
  </w:num>
  <w:num w:numId="10">
    <w:abstractNumId w:val="15"/>
  </w:num>
  <w:num w:numId="11">
    <w:abstractNumId w:val="0"/>
  </w:num>
  <w:num w:numId="12">
    <w:abstractNumId w:val="11"/>
  </w:num>
  <w:num w:numId="13">
    <w:abstractNumId w:val="8"/>
  </w:num>
  <w:num w:numId="14">
    <w:abstractNumId w:val="4"/>
  </w:num>
  <w:num w:numId="15">
    <w:abstractNumId w:val="5"/>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0222C"/>
    <w:rsid w:val="00010E21"/>
    <w:rsid w:val="0001115B"/>
    <w:rsid w:val="000305EC"/>
    <w:rsid w:val="000318D4"/>
    <w:rsid w:val="0003345D"/>
    <w:rsid w:val="000366C3"/>
    <w:rsid w:val="0003787B"/>
    <w:rsid w:val="000473D1"/>
    <w:rsid w:val="00052E9C"/>
    <w:rsid w:val="0006592B"/>
    <w:rsid w:val="00070091"/>
    <w:rsid w:val="000732D9"/>
    <w:rsid w:val="00075740"/>
    <w:rsid w:val="000845B9"/>
    <w:rsid w:val="00085B75"/>
    <w:rsid w:val="000A3F14"/>
    <w:rsid w:val="000A71F3"/>
    <w:rsid w:val="000B7AC9"/>
    <w:rsid w:val="000D6F87"/>
    <w:rsid w:val="000E416F"/>
    <w:rsid w:val="000F0C79"/>
    <w:rsid w:val="000F2524"/>
    <w:rsid w:val="000F66B2"/>
    <w:rsid w:val="000F6716"/>
    <w:rsid w:val="000F69CE"/>
    <w:rsid w:val="00107E61"/>
    <w:rsid w:val="0011130C"/>
    <w:rsid w:val="00116CA0"/>
    <w:rsid w:val="001257F6"/>
    <w:rsid w:val="00125805"/>
    <w:rsid w:val="001267DB"/>
    <w:rsid w:val="00141C21"/>
    <w:rsid w:val="00144731"/>
    <w:rsid w:val="00156310"/>
    <w:rsid w:val="00163DFB"/>
    <w:rsid w:val="0017113D"/>
    <w:rsid w:val="00177D8B"/>
    <w:rsid w:val="001840A6"/>
    <w:rsid w:val="0018498A"/>
    <w:rsid w:val="00186937"/>
    <w:rsid w:val="001926DE"/>
    <w:rsid w:val="00194C17"/>
    <w:rsid w:val="001B325C"/>
    <w:rsid w:val="001B634E"/>
    <w:rsid w:val="001B79C8"/>
    <w:rsid w:val="001C2158"/>
    <w:rsid w:val="001C3410"/>
    <w:rsid w:val="001D1576"/>
    <w:rsid w:val="001D427B"/>
    <w:rsid w:val="001D57EB"/>
    <w:rsid w:val="001D7817"/>
    <w:rsid w:val="00206073"/>
    <w:rsid w:val="00215707"/>
    <w:rsid w:val="00224CFD"/>
    <w:rsid w:val="002319E7"/>
    <w:rsid w:val="00234C5B"/>
    <w:rsid w:val="002353B0"/>
    <w:rsid w:val="002479DA"/>
    <w:rsid w:val="00250177"/>
    <w:rsid w:val="00261965"/>
    <w:rsid w:val="00275FCF"/>
    <w:rsid w:val="00282F7F"/>
    <w:rsid w:val="00284D25"/>
    <w:rsid w:val="00291AD1"/>
    <w:rsid w:val="00292884"/>
    <w:rsid w:val="002943C6"/>
    <w:rsid w:val="00295AF5"/>
    <w:rsid w:val="00296435"/>
    <w:rsid w:val="002A1F5D"/>
    <w:rsid w:val="002A5727"/>
    <w:rsid w:val="002C042A"/>
    <w:rsid w:val="002C5566"/>
    <w:rsid w:val="002C5F50"/>
    <w:rsid w:val="002D6316"/>
    <w:rsid w:val="002E3BD1"/>
    <w:rsid w:val="002E4219"/>
    <w:rsid w:val="002E6DD6"/>
    <w:rsid w:val="002F7EC6"/>
    <w:rsid w:val="00302618"/>
    <w:rsid w:val="00306411"/>
    <w:rsid w:val="003069F5"/>
    <w:rsid w:val="00310807"/>
    <w:rsid w:val="00313877"/>
    <w:rsid w:val="00315572"/>
    <w:rsid w:val="00316B9E"/>
    <w:rsid w:val="0032301D"/>
    <w:rsid w:val="003262B7"/>
    <w:rsid w:val="00326AD7"/>
    <w:rsid w:val="00334AA0"/>
    <w:rsid w:val="0034278B"/>
    <w:rsid w:val="00350F61"/>
    <w:rsid w:val="003522E9"/>
    <w:rsid w:val="00354EA7"/>
    <w:rsid w:val="003563DB"/>
    <w:rsid w:val="00356CA1"/>
    <w:rsid w:val="00357B45"/>
    <w:rsid w:val="003604FF"/>
    <w:rsid w:val="0036250C"/>
    <w:rsid w:val="00363AF0"/>
    <w:rsid w:val="003677C8"/>
    <w:rsid w:val="00374349"/>
    <w:rsid w:val="003834E0"/>
    <w:rsid w:val="00383E36"/>
    <w:rsid w:val="003A499B"/>
    <w:rsid w:val="003A7BC3"/>
    <w:rsid w:val="003B55F7"/>
    <w:rsid w:val="003B7E3A"/>
    <w:rsid w:val="003C076E"/>
    <w:rsid w:val="003C4635"/>
    <w:rsid w:val="003C542F"/>
    <w:rsid w:val="003D011D"/>
    <w:rsid w:val="003D6DFB"/>
    <w:rsid w:val="003E09FD"/>
    <w:rsid w:val="003E4EBF"/>
    <w:rsid w:val="003F2147"/>
    <w:rsid w:val="003F4714"/>
    <w:rsid w:val="003F4BD7"/>
    <w:rsid w:val="0040093B"/>
    <w:rsid w:val="00401151"/>
    <w:rsid w:val="00410776"/>
    <w:rsid w:val="0041101A"/>
    <w:rsid w:val="0041111D"/>
    <w:rsid w:val="00412F6E"/>
    <w:rsid w:val="00417156"/>
    <w:rsid w:val="00422960"/>
    <w:rsid w:val="00426A98"/>
    <w:rsid w:val="00430086"/>
    <w:rsid w:val="00431B79"/>
    <w:rsid w:val="0043289F"/>
    <w:rsid w:val="004411FD"/>
    <w:rsid w:val="00460199"/>
    <w:rsid w:val="00461640"/>
    <w:rsid w:val="00470DD9"/>
    <w:rsid w:val="0047751C"/>
    <w:rsid w:val="00494657"/>
    <w:rsid w:val="004957CE"/>
    <w:rsid w:val="004B07B8"/>
    <w:rsid w:val="004B19B1"/>
    <w:rsid w:val="004B46C4"/>
    <w:rsid w:val="004C400A"/>
    <w:rsid w:val="004C77F7"/>
    <w:rsid w:val="004D1B27"/>
    <w:rsid w:val="004F08D1"/>
    <w:rsid w:val="004F6FF8"/>
    <w:rsid w:val="00500ECB"/>
    <w:rsid w:val="00512CE2"/>
    <w:rsid w:val="0051527B"/>
    <w:rsid w:val="00517570"/>
    <w:rsid w:val="005215B7"/>
    <w:rsid w:val="005259CA"/>
    <w:rsid w:val="00531BAA"/>
    <w:rsid w:val="005369A4"/>
    <w:rsid w:val="00542F44"/>
    <w:rsid w:val="00545D03"/>
    <w:rsid w:val="00555C57"/>
    <w:rsid w:val="005570D7"/>
    <w:rsid w:val="0056441F"/>
    <w:rsid w:val="005666E2"/>
    <w:rsid w:val="00572ED5"/>
    <w:rsid w:val="00574B6F"/>
    <w:rsid w:val="005757C9"/>
    <w:rsid w:val="00576AF3"/>
    <w:rsid w:val="0058312B"/>
    <w:rsid w:val="00592B05"/>
    <w:rsid w:val="00595219"/>
    <w:rsid w:val="00597947"/>
    <w:rsid w:val="005A32A4"/>
    <w:rsid w:val="005A4DD3"/>
    <w:rsid w:val="005A5BD5"/>
    <w:rsid w:val="005A73BA"/>
    <w:rsid w:val="005B1419"/>
    <w:rsid w:val="005B49C9"/>
    <w:rsid w:val="005C50C0"/>
    <w:rsid w:val="005C7139"/>
    <w:rsid w:val="005D094C"/>
    <w:rsid w:val="005D165E"/>
    <w:rsid w:val="005D1688"/>
    <w:rsid w:val="005D2D54"/>
    <w:rsid w:val="005D43A1"/>
    <w:rsid w:val="005E0865"/>
    <w:rsid w:val="005E1D01"/>
    <w:rsid w:val="005E3EA4"/>
    <w:rsid w:val="005E50F3"/>
    <w:rsid w:val="005E609B"/>
    <w:rsid w:val="005E619B"/>
    <w:rsid w:val="005F24B4"/>
    <w:rsid w:val="005F2527"/>
    <w:rsid w:val="00600686"/>
    <w:rsid w:val="006031A8"/>
    <w:rsid w:val="00610495"/>
    <w:rsid w:val="006112DD"/>
    <w:rsid w:val="006114FB"/>
    <w:rsid w:val="00613B10"/>
    <w:rsid w:val="00615F4E"/>
    <w:rsid w:val="0062328E"/>
    <w:rsid w:val="00633933"/>
    <w:rsid w:val="00634DC5"/>
    <w:rsid w:val="00645219"/>
    <w:rsid w:val="006477A0"/>
    <w:rsid w:val="00651C51"/>
    <w:rsid w:val="00655395"/>
    <w:rsid w:val="0065703A"/>
    <w:rsid w:val="00660445"/>
    <w:rsid w:val="00664B8C"/>
    <w:rsid w:val="00666700"/>
    <w:rsid w:val="00676BEA"/>
    <w:rsid w:val="00683429"/>
    <w:rsid w:val="0068422B"/>
    <w:rsid w:val="0069381A"/>
    <w:rsid w:val="00697050"/>
    <w:rsid w:val="006A2296"/>
    <w:rsid w:val="006A4BEC"/>
    <w:rsid w:val="006A4C4A"/>
    <w:rsid w:val="006A528C"/>
    <w:rsid w:val="006B2D6A"/>
    <w:rsid w:val="006C0DC3"/>
    <w:rsid w:val="006C1C06"/>
    <w:rsid w:val="006C47C8"/>
    <w:rsid w:val="006D06DC"/>
    <w:rsid w:val="006D3C71"/>
    <w:rsid w:val="006D3D20"/>
    <w:rsid w:val="006E027D"/>
    <w:rsid w:val="006F6EFD"/>
    <w:rsid w:val="007018D7"/>
    <w:rsid w:val="007067AF"/>
    <w:rsid w:val="007123A2"/>
    <w:rsid w:val="007172BF"/>
    <w:rsid w:val="007221AE"/>
    <w:rsid w:val="00736365"/>
    <w:rsid w:val="00736C42"/>
    <w:rsid w:val="00736F8A"/>
    <w:rsid w:val="0075780C"/>
    <w:rsid w:val="0076544A"/>
    <w:rsid w:val="00775D7D"/>
    <w:rsid w:val="00781072"/>
    <w:rsid w:val="0078319E"/>
    <w:rsid w:val="0078467C"/>
    <w:rsid w:val="00784D2D"/>
    <w:rsid w:val="007A6289"/>
    <w:rsid w:val="007B044B"/>
    <w:rsid w:val="007B4776"/>
    <w:rsid w:val="007B504E"/>
    <w:rsid w:val="007B68F6"/>
    <w:rsid w:val="007C3377"/>
    <w:rsid w:val="007C5C8A"/>
    <w:rsid w:val="007C6E63"/>
    <w:rsid w:val="007D071D"/>
    <w:rsid w:val="007D10F9"/>
    <w:rsid w:val="007E4D9C"/>
    <w:rsid w:val="007E7F57"/>
    <w:rsid w:val="007F3F31"/>
    <w:rsid w:val="007F4412"/>
    <w:rsid w:val="00800E8A"/>
    <w:rsid w:val="00806AFD"/>
    <w:rsid w:val="00806EB1"/>
    <w:rsid w:val="00807F95"/>
    <w:rsid w:val="008115E0"/>
    <w:rsid w:val="00812C3A"/>
    <w:rsid w:val="00813FEC"/>
    <w:rsid w:val="00814561"/>
    <w:rsid w:val="00820FF0"/>
    <w:rsid w:val="008210BA"/>
    <w:rsid w:val="00825B13"/>
    <w:rsid w:val="008346C4"/>
    <w:rsid w:val="0083539F"/>
    <w:rsid w:val="008418BA"/>
    <w:rsid w:val="0084308E"/>
    <w:rsid w:val="00851116"/>
    <w:rsid w:val="008638FA"/>
    <w:rsid w:val="00864871"/>
    <w:rsid w:val="008744E8"/>
    <w:rsid w:val="008921DE"/>
    <w:rsid w:val="00892EB4"/>
    <w:rsid w:val="00894666"/>
    <w:rsid w:val="00897C81"/>
    <w:rsid w:val="008A2737"/>
    <w:rsid w:val="008B094F"/>
    <w:rsid w:val="008D3D6F"/>
    <w:rsid w:val="008D3EFE"/>
    <w:rsid w:val="008D3F8F"/>
    <w:rsid w:val="008E0F88"/>
    <w:rsid w:val="008E6DEE"/>
    <w:rsid w:val="008E714B"/>
    <w:rsid w:val="008F18B4"/>
    <w:rsid w:val="00900DE4"/>
    <w:rsid w:val="00915765"/>
    <w:rsid w:val="00920071"/>
    <w:rsid w:val="00923679"/>
    <w:rsid w:val="00927ADF"/>
    <w:rsid w:val="00937257"/>
    <w:rsid w:val="00942D47"/>
    <w:rsid w:val="00946826"/>
    <w:rsid w:val="00953C81"/>
    <w:rsid w:val="0096184A"/>
    <w:rsid w:val="00965039"/>
    <w:rsid w:val="00970B88"/>
    <w:rsid w:val="00975134"/>
    <w:rsid w:val="00975667"/>
    <w:rsid w:val="0097770E"/>
    <w:rsid w:val="00977DFE"/>
    <w:rsid w:val="00985E30"/>
    <w:rsid w:val="009871AD"/>
    <w:rsid w:val="009A5C56"/>
    <w:rsid w:val="009A5E34"/>
    <w:rsid w:val="009B69C4"/>
    <w:rsid w:val="009B769E"/>
    <w:rsid w:val="009C00A3"/>
    <w:rsid w:val="009C1746"/>
    <w:rsid w:val="009C565D"/>
    <w:rsid w:val="009D2453"/>
    <w:rsid w:val="009D6571"/>
    <w:rsid w:val="009E4B5B"/>
    <w:rsid w:val="009E59B7"/>
    <w:rsid w:val="009E7A7B"/>
    <w:rsid w:val="009F2AF0"/>
    <w:rsid w:val="00A06D4C"/>
    <w:rsid w:val="00A12A56"/>
    <w:rsid w:val="00A15557"/>
    <w:rsid w:val="00A20F79"/>
    <w:rsid w:val="00A22C78"/>
    <w:rsid w:val="00A268EE"/>
    <w:rsid w:val="00A36A00"/>
    <w:rsid w:val="00A402DC"/>
    <w:rsid w:val="00A4190D"/>
    <w:rsid w:val="00A4780C"/>
    <w:rsid w:val="00A61018"/>
    <w:rsid w:val="00A61EA4"/>
    <w:rsid w:val="00A80AE8"/>
    <w:rsid w:val="00A92BE4"/>
    <w:rsid w:val="00A9625D"/>
    <w:rsid w:val="00A96C72"/>
    <w:rsid w:val="00AA6EC6"/>
    <w:rsid w:val="00AB2621"/>
    <w:rsid w:val="00AB336B"/>
    <w:rsid w:val="00AC285E"/>
    <w:rsid w:val="00AD094D"/>
    <w:rsid w:val="00AD1552"/>
    <w:rsid w:val="00AD7E6A"/>
    <w:rsid w:val="00AE45B3"/>
    <w:rsid w:val="00AF50CD"/>
    <w:rsid w:val="00B01CEF"/>
    <w:rsid w:val="00B06338"/>
    <w:rsid w:val="00B11FC6"/>
    <w:rsid w:val="00B20057"/>
    <w:rsid w:val="00B20E53"/>
    <w:rsid w:val="00B218A4"/>
    <w:rsid w:val="00B24718"/>
    <w:rsid w:val="00B26575"/>
    <w:rsid w:val="00B27B5E"/>
    <w:rsid w:val="00B34FB1"/>
    <w:rsid w:val="00B359C5"/>
    <w:rsid w:val="00B37777"/>
    <w:rsid w:val="00B517A4"/>
    <w:rsid w:val="00B554CC"/>
    <w:rsid w:val="00B64646"/>
    <w:rsid w:val="00B646A7"/>
    <w:rsid w:val="00B751B7"/>
    <w:rsid w:val="00B8641D"/>
    <w:rsid w:val="00B9256F"/>
    <w:rsid w:val="00B9333D"/>
    <w:rsid w:val="00B9484E"/>
    <w:rsid w:val="00B95437"/>
    <w:rsid w:val="00BA08A7"/>
    <w:rsid w:val="00BA6640"/>
    <w:rsid w:val="00BB35E8"/>
    <w:rsid w:val="00BC0218"/>
    <w:rsid w:val="00BC19B4"/>
    <w:rsid w:val="00BC2C24"/>
    <w:rsid w:val="00BC6277"/>
    <w:rsid w:val="00BD023F"/>
    <w:rsid w:val="00BD1EB3"/>
    <w:rsid w:val="00BD376E"/>
    <w:rsid w:val="00BE2D9B"/>
    <w:rsid w:val="00BE4D10"/>
    <w:rsid w:val="00BF0343"/>
    <w:rsid w:val="00BF5DD0"/>
    <w:rsid w:val="00C03C2A"/>
    <w:rsid w:val="00C03FB9"/>
    <w:rsid w:val="00C0667E"/>
    <w:rsid w:val="00C10786"/>
    <w:rsid w:val="00C1325C"/>
    <w:rsid w:val="00C16CA5"/>
    <w:rsid w:val="00C300C3"/>
    <w:rsid w:val="00C33E31"/>
    <w:rsid w:val="00C40FCF"/>
    <w:rsid w:val="00C42312"/>
    <w:rsid w:val="00C46AAF"/>
    <w:rsid w:val="00C72441"/>
    <w:rsid w:val="00C73ED7"/>
    <w:rsid w:val="00C769A7"/>
    <w:rsid w:val="00C77BDB"/>
    <w:rsid w:val="00C82948"/>
    <w:rsid w:val="00C8670A"/>
    <w:rsid w:val="00C904E7"/>
    <w:rsid w:val="00CA01F1"/>
    <w:rsid w:val="00CA0DCE"/>
    <w:rsid w:val="00CA10DA"/>
    <w:rsid w:val="00CA134F"/>
    <w:rsid w:val="00CA3520"/>
    <w:rsid w:val="00CA6404"/>
    <w:rsid w:val="00CB54F4"/>
    <w:rsid w:val="00CB6DA3"/>
    <w:rsid w:val="00CC6E9A"/>
    <w:rsid w:val="00CE0965"/>
    <w:rsid w:val="00CE1B59"/>
    <w:rsid w:val="00CE1E41"/>
    <w:rsid w:val="00CF0F9E"/>
    <w:rsid w:val="00CF5B80"/>
    <w:rsid w:val="00CF5D1D"/>
    <w:rsid w:val="00D007F3"/>
    <w:rsid w:val="00D041A8"/>
    <w:rsid w:val="00D053D0"/>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7511"/>
    <w:rsid w:val="00D57A2A"/>
    <w:rsid w:val="00D6102D"/>
    <w:rsid w:val="00D61BFB"/>
    <w:rsid w:val="00D72799"/>
    <w:rsid w:val="00D76129"/>
    <w:rsid w:val="00D80E4E"/>
    <w:rsid w:val="00D83D16"/>
    <w:rsid w:val="00D856D1"/>
    <w:rsid w:val="00D86CAC"/>
    <w:rsid w:val="00D91A2A"/>
    <w:rsid w:val="00D969A8"/>
    <w:rsid w:val="00DA1055"/>
    <w:rsid w:val="00DA1992"/>
    <w:rsid w:val="00DA50E4"/>
    <w:rsid w:val="00DA69C2"/>
    <w:rsid w:val="00DB3247"/>
    <w:rsid w:val="00DB7761"/>
    <w:rsid w:val="00DB7A2A"/>
    <w:rsid w:val="00DC06FE"/>
    <w:rsid w:val="00DC1721"/>
    <w:rsid w:val="00DC4E3B"/>
    <w:rsid w:val="00DD3E13"/>
    <w:rsid w:val="00DD5DBF"/>
    <w:rsid w:val="00DE5024"/>
    <w:rsid w:val="00DF0B2B"/>
    <w:rsid w:val="00DF1A3B"/>
    <w:rsid w:val="00DF7CA6"/>
    <w:rsid w:val="00E07404"/>
    <w:rsid w:val="00E23622"/>
    <w:rsid w:val="00E2567C"/>
    <w:rsid w:val="00E25C2C"/>
    <w:rsid w:val="00E56EA8"/>
    <w:rsid w:val="00E60288"/>
    <w:rsid w:val="00E6062E"/>
    <w:rsid w:val="00E6208D"/>
    <w:rsid w:val="00E64C3E"/>
    <w:rsid w:val="00E664FF"/>
    <w:rsid w:val="00E71AC1"/>
    <w:rsid w:val="00E72AAC"/>
    <w:rsid w:val="00E80011"/>
    <w:rsid w:val="00E82FA5"/>
    <w:rsid w:val="00E83B35"/>
    <w:rsid w:val="00E84585"/>
    <w:rsid w:val="00E84C86"/>
    <w:rsid w:val="00EA4905"/>
    <w:rsid w:val="00EB4F58"/>
    <w:rsid w:val="00ED590D"/>
    <w:rsid w:val="00ED6840"/>
    <w:rsid w:val="00EE190C"/>
    <w:rsid w:val="00EF1F1E"/>
    <w:rsid w:val="00F020F2"/>
    <w:rsid w:val="00F02111"/>
    <w:rsid w:val="00F07F0B"/>
    <w:rsid w:val="00F13162"/>
    <w:rsid w:val="00F22566"/>
    <w:rsid w:val="00F35B36"/>
    <w:rsid w:val="00F372EF"/>
    <w:rsid w:val="00F44B44"/>
    <w:rsid w:val="00F45386"/>
    <w:rsid w:val="00F52015"/>
    <w:rsid w:val="00F54434"/>
    <w:rsid w:val="00F60DE4"/>
    <w:rsid w:val="00F61177"/>
    <w:rsid w:val="00F64EF0"/>
    <w:rsid w:val="00F72A93"/>
    <w:rsid w:val="00F9380B"/>
    <w:rsid w:val="00FB51D4"/>
    <w:rsid w:val="00FC4D65"/>
    <w:rsid w:val="00FC4FF5"/>
    <w:rsid w:val="00FD227B"/>
    <w:rsid w:val="00FD31A9"/>
    <w:rsid w:val="00FF30F0"/>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5369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369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424814490">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552084290">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27605725">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30269376">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786385136">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motor.eu/" TargetMode="External"/><Relationship Id="rId3" Type="http://schemas.openxmlformats.org/officeDocument/2006/relationships/settings" Target="settings.xml"/><Relationship Id="rId7" Type="http://schemas.openxmlformats.org/officeDocument/2006/relationships/hyperlink" Target="mailto:joseantonio.galve@mgmoto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772</Words>
  <Characters>4246</Characters>
  <Application>Microsoft Office Word</Application>
  <DocSecurity>0</DocSecurity>
  <Lines>35</Lines>
  <Paragraphs>10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Javier M. Gálvez</cp:lastModifiedBy>
  <cp:revision>6</cp:revision>
  <cp:lastPrinted>2020-09-14T14:02:00Z</cp:lastPrinted>
  <dcterms:created xsi:type="dcterms:W3CDTF">2023-08-10T07:57:00Z</dcterms:created>
  <dcterms:modified xsi:type="dcterms:W3CDTF">2023-08-10T08:09:00Z</dcterms:modified>
</cp:coreProperties>
</file>