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9737" w14:textId="77E1A065" w:rsidR="00D6102D" w:rsidRPr="004F6FF8" w:rsidRDefault="00315572" w:rsidP="00215707">
      <w:pPr>
        <w:rPr>
          <w:rFonts w:ascii="Arial" w:eastAsia="SimSun" w:hAnsi="Arial" w:cs="Arial"/>
          <w:lang w:val="es-ES"/>
        </w:rPr>
      </w:pPr>
      <w:r w:rsidRPr="004F6FF8">
        <w:rPr>
          <w:rFonts w:ascii="Arial" w:eastAsia="SimSun" w:hAnsi="Arial" w:cs="Arial"/>
          <w:lang w:val="es-ES"/>
        </w:rPr>
        <w:t>Comunicado de prensa</w:t>
      </w:r>
    </w:p>
    <w:p w14:paraId="0A14AEAA" w14:textId="4F6D9704" w:rsidR="00356CA1" w:rsidRPr="00356CA1" w:rsidRDefault="00B937D7" w:rsidP="00F13162">
      <w:pPr>
        <w:spacing w:line="252" w:lineRule="auto"/>
        <w:jc w:val="both"/>
        <w:rPr>
          <w:rFonts w:ascii="Arial" w:hAnsi="Arial" w:cs="Arial"/>
          <w:color w:val="000000"/>
          <w:sz w:val="6"/>
        </w:rPr>
      </w:pPr>
      <w:r w:rsidRPr="00B937D7">
        <w:rPr>
          <w:rFonts w:ascii="Arial" w:eastAsia="SimSun" w:hAnsi="Arial" w:cs="Arial"/>
          <w:b/>
          <w:bCs/>
          <w:sz w:val="28"/>
          <w:szCs w:val="28"/>
          <w:lang w:val="es-ES"/>
        </w:rPr>
        <w:t>MG asciende al podio de marcas que más eléctricos vende en España</w:t>
      </w:r>
    </w:p>
    <w:p w14:paraId="1154E56A" w14:textId="4D9A31BF" w:rsidR="00B937D7" w:rsidRDefault="00B937D7" w:rsidP="00B937D7">
      <w:pPr>
        <w:pStyle w:val="Prrafodelista"/>
        <w:widowControl w:val="0"/>
        <w:numPr>
          <w:ilvl w:val="0"/>
          <w:numId w:val="6"/>
        </w:numPr>
        <w:spacing w:before="120" w:after="120" w:line="240" w:lineRule="auto"/>
        <w:rPr>
          <w:rFonts w:ascii="Arial" w:eastAsia="SimSun" w:hAnsi="Arial" w:cs="Arial"/>
          <w:b/>
          <w:bCs/>
          <w:lang w:val="es-ES_tradnl"/>
        </w:rPr>
      </w:pPr>
      <w:r w:rsidRPr="00B937D7">
        <w:rPr>
          <w:rFonts w:ascii="Arial" w:eastAsia="SimSun" w:hAnsi="Arial" w:cs="Arial"/>
          <w:b/>
          <w:bCs/>
          <w:lang w:val="es-ES_tradnl"/>
        </w:rPr>
        <w:t>Con 186 unidades vendidas en enero en el canal de particulares (226 en total), MG es una de las tres marcas que han superado el centenar de coches eléctricos en España en ese canal</w:t>
      </w:r>
    </w:p>
    <w:p w14:paraId="6BDF4794" w14:textId="77777777" w:rsidR="00B937D7" w:rsidRPr="00B937D7" w:rsidRDefault="00B937D7" w:rsidP="00B937D7">
      <w:pPr>
        <w:pStyle w:val="Prrafodelista"/>
        <w:widowControl w:val="0"/>
        <w:spacing w:before="120" w:after="120" w:line="240" w:lineRule="auto"/>
        <w:rPr>
          <w:rFonts w:ascii="Arial" w:eastAsia="SimSun" w:hAnsi="Arial" w:cs="Arial"/>
          <w:b/>
          <w:bCs/>
          <w:lang w:val="es-ES_tradnl"/>
        </w:rPr>
      </w:pPr>
    </w:p>
    <w:p w14:paraId="00F1DEF7" w14:textId="77777777" w:rsidR="00B937D7" w:rsidRDefault="00B937D7" w:rsidP="00B937D7">
      <w:pPr>
        <w:pStyle w:val="Prrafodelista"/>
        <w:widowControl w:val="0"/>
        <w:numPr>
          <w:ilvl w:val="0"/>
          <w:numId w:val="6"/>
        </w:numPr>
        <w:spacing w:before="120" w:after="120" w:line="240" w:lineRule="auto"/>
        <w:rPr>
          <w:rFonts w:ascii="Arial" w:eastAsia="SimSun" w:hAnsi="Arial" w:cs="Arial"/>
          <w:b/>
          <w:bCs/>
          <w:lang w:val="es-ES_tradnl"/>
        </w:rPr>
      </w:pPr>
      <w:r w:rsidRPr="00B937D7">
        <w:rPr>
          <w:rFonts w:ascii="Arial" w:eastAsia="SimSun" w:hAnsi="Arial" w:cs="Arial"/>
          <w:b/>
          <w:bCs/>
          <w:lang w:val="es-ES_tradnl"/>
        </w:rPr>
        <w:t>De cada 100 personas que deciden comprar un coche eléctrico en España, 14 eligen un modelo de la gama MG.</w:t>
      </w:r>
    </w:p>
    <w:p w14:paraId="2E7BA0A5" w14:textId="77777777" w:rsidR="00B937D7" w:rsidRPr="00B937D7" w:rsidRDefault="00B937D7" w:rsidP="00B937D7">
      <w:pPr>
        <w:pStyle w:val="Prrafodelista"/>
        <w:rPr>
          <w:rFonts w:ascii="Arial" w:eastAsia="SimSun" w:hAnsi="Arial" w:cs="Arial"/>
          <w:b/>
          <w:bCs/>
          <w:lang w:val="es-ES_tradnl"/>
        </w:rPr>
      </w:pPr>
    </w:p>
    <w:p w14:paraId="6FC9DEF7" w14:textId="77777777" w:rsidR="00B937D7" w:rsidRPr="00B937D7" w:rsidRDefault="00B937D7" w:rsidP="00B937D7">
      <w:pPr>
        <w:pStyle w:val="Prrafodelista"/>
        <w:widowControl w:val="0"/>
        <w:spacing w:before="120" w:after="120" w:line="240" w:lineRule="auto"/>
        <w:rPr>
          <w:rFonts w:ascii="Arial" w:eastAsia="SimSun" w:hAnsi="Arial" w:cs="Arial"/>
          <w:b/>
          <w:bCs/>
          <w:lang w:val="es-ES_tradnl"/>
        </w:rPr>
      </w:pPr>
    </w:p>
    <w:p w14:paraId="5A0359D5" w14:textId="77777777" w:rsidR="00B937D7" w:rsidRPr="00B937D7" w:rsidRDefault="00B937D7" w:rsidP="00B937D7">
      <w:pPr>
        <w:pStyle w:val="Prrafodelista"/>
        <w:widowControl w:val="0"/>
        <w:numPr>
          <w:ilvl w:val="0"/>
          <w:numId w:val="6"/>
        </w:numPr>
        <w:spacing w:before="120" w:after="120" w:line="240" w:lineRule="auto"/>
        <w:rPr>
          <w:rFonts w:ascii="Arial" w:eastAsia="SimSun" w:hAnsi="Arial" w:cs="Arial"/>
          <w:b/>
          <w:bCs/>
          <w:lang w:val="es-ES_tradnl"/>
        </w:rPr>
      </w:pPr>
      <w:r w:rsidRPr="00B937D7">
        <w:rPr>
          <w:rFonts w:ascii="Arial" w:eastAsia="SimSun" w:hAnsi="Arial" w:cs="Arial"/>
          <w:b/>
          <w:bCs/>
          <w:lang w:val="es-ES_tradnl"/>
        </w:rPr>
        <w:t xml:space="preserve">El MG4 es el tercer coche eléctrico más vendido en el mes de enero en España, dentro del canal de particulares. </w:t>
      </w:r>
    </w:p>
    <w:p w14:paraId="5BF9FCA8" w14:textId="2F734ADF" w:rsidR="00FD1FF3" w:rsidRPr="00B937D7" w:rsidRDefault="00FD1FF3" w:rsidP="00B937D7">
      <w:pPr>
        <w:widowControl w:val="0"/>
        <w:spacing w:before="120" w:after="120" w:line="240" w:lineRule="auto"/>
        <w:ind w:left="360"/>
        <w:rPr>
          <w:rFonts w:ascii="Arial" w:eastAsia="SimSun" w:hAnsi="Arial" w:cs="Arial"/>
          <w:b/>
          <w:bCs/>
          <w:lang w:val="es-ES_tradnl"/>
        </w:rPr>
      </w:pPr>
    </w:p>
    <w:p w14:paraId="29C7E88F" w14:textId="0C8C4A90" w:rsidR="0077253E" w:rsidRPr="0077253E" w:rsidRDefault="004F6FF8" w:rsidP="0077253E">
      <w:pPr>
        <w:jc w:val="both"/>
        <w:rPr>
          <w:rFonts w:ascii="Arial" w:eastAsia="SimSun" w:hAnsi="Arial" w:cs="Arial"/>
          <w:b/>
          <w:bCs/>
          <w:lang w:val="es-ES_tradnl"/>
        </w:rPr>
      </w:pPr>
      <w:r w:rsidRPr="00970B88">
        <w:rPr>
          <w:rFonts w:ascii="Arial" w:eastAsia="SimSun" w:hAnsi="Arial" w:cs="Arial"/>
          <w:color w:val="000000"/>
          <w:lang w:val="es-ES"/>
        </w:rPr>
        <w:t xml:space="preserve">Madrid, </w:t>
      </w:r>
      <w:r w:rsidR="00B937D7">
        <w:rPr>
          <w:rFonts w:ascii="Arial" w:eastAsia="SimSun" w:hAnsi="Arial" w:cs="Arial"/>
          <w:color w:val="000000"/>
          <w:lang w:val="es-ES"/>
        </w:rPr>
        <w:t>1</w:t>
      </w:r>
      <w:r w:rsidR="00357B45" w:rsidRPr="00970B88">
        <w:rPr>
          <w:rFonts w:ascii="Arial" w:eastAsia="SimSun" w:hAnsi="Arial" w:cs="Arial"/>
          <w:color w:val="000000"/>
          <w:lang w:val="es-ES"/>
        </w:rPr>
        <w:t xml:space="preserve"> de </w:t>
      </w:r>
      <w:r w:rsidR="00B937D7">
        <w:rPr>
          <w:rFonts w:ascii="Arial" w:eastAsia="SimSun" w:hAnsi="Arial" w:cs="Arial"/>
          <w:color w:val="000000"/>
          <w:lang w:val="es-ES"/>
        </w:rPr>
        <w:t>febrero</w:t>
      </w:r>
      <w:r w:rsidR="00357B45" w:rsidRPr="00970B88">
        <w:rPr>
          <w:rFonts w:ascii="Arial" w:eastAsia="SimSun" w:hAnsi="Arial" w:cs="Arial"/>
          <w:color w:val="000000"/>
          <w:lang w:val="es-ES"/>
        </w:rPr>
        <w:t>, 202</w:t>
      </w:r>
      <w:r w:rsidR="00290CA7">
        <w:rPr>
          <w:rFonts w:ascii="Arial" w:eastAsia="SimSun" w:hAnsi="Arial" w:cs="Arial"/>
          <w:color w:val="000000"/>
          <w:lang w:val="es-ES"/>
        </w:rPr>
        <w:t>3</w:t>
      </w:r>
      <w:r w:rsidR="00F13162" w:rsidRPr="000F2524">
        <w:rPr>
          <w:rFonts w:ascii="Arial" w:eastAsia="SimSun" w:hAnsi="Arial" w:cs="Arial"/>
          <w:color w:val="000000"/>
          <w:lang w:val="es-ES"/>
        </w:rPr>
        <w:t xml:space="preserve"> – </w:t>
      </w:r>
      <w:r w:rsidR="00B937D7" w:rsidRPr="00B937D7">
        <w:rPr>
          <w:rFonts w:ascii="Arial" w:eastAsia="SimSun" w:hAnsi="Arial" w:cs="Arial"/>
          <w:b/>
          <w:bCs/>
          <w:lang w:val="es-ES_tradnl"/>
        </w:rPr>
        <w:t>MG ha comenzado el año 2023 sumando un nuevo hito y se ha situado como la tercera marca que más coches eléctricos ha comercializado en el canal particular. Con 186 unidades vendidas en enero en ese canal (226 en total), MG es una de las tres marcas que han superado el centenar de coches eléctricos en España.</w:t>
      </w:r>
      <w:bookmarkStart w:id="0" w:name="_GoBack"/>
      <w:bookmarkEnd w:id="0"/>
    </w:p>
    <w:p w14:paraId="69A3D018" w14:textId="77777777" w:rsidR="00B937D7" w:rsidRPr="00B937D7" w:rsidRDefault="00B937D7" w:rsidP="00B937D7">
      <w:pPr>
        <w:spacing w:after="0"/>
        <w:jc w:val="both"/>
        <w:rPr>
          <w:rFonts w:ascii="Arial" w:eastAsia="SimSun" w:hAnsi="Arial" w:cs="Arial"/>
          <w:bCs/>
          <w:lang w:val="es-ES_tradnl"/>
        </w:rPr>
      </w:pPr>
      <w:r w:rsidRPr="00B937D7">
        <w:rPr>
          <w:rFonts w:ascii="Arial" w:eastAsia="SimSun" w:hAnsi="Arial" w:cs="Arial"/>
          <w:bCs/>
          <w:lang w:val="es-ES_tradnl"/>
        </w:rPr>
        <w:t>Del mismo modo, solo tres modelos eléctricos han matriculado más de 100 unidades en el mes de enero en el canal particular en España, y el MG4 es uno de ellos (117 unidades en el canal de particulares y 130 en total). Los Marvel R (38 unidades en particulares y 55 en total), ZS EV (27 en particulares y 33 en total), MG 5 (4 en el canal de particulares y 78 en total), completan estos números de éxito.</w:t>
      </w:r>
    </w:p>
    <w:p w14:paraId="4C731E22" w14:textId="77777777" w:rsidR="00B937D7" w:rsidRPr="00B937D7" w:rsidRDefault="00B937D7" w:rsidP="00B937D7">
      <w:pPr>
        <w:spacing w:after="0"/>
        <w:jc w:val="both"/>
        <w:rPr>
          <w:rFonts w:ascii="Arial" w:eastAsia="SimSun" w:hAnsi="Arial" w:cs="Arial"/>
          <w:bCs/>
          <w:lang w:val="es-ES_tradnl"/>
        </w:rPr>
      </w:pPr>
    </w:p>
    <w:p w14:paraId="7757CA07" w14:textId="77777777" w:rsidR="00B937D7" w:rsidRPr="00B937D7" w:rsidRDefault="00B937D7" w:rsidP="00B937D7">
      <w:pPr>
        <w:spacing w:after="0"/>
        <w:jc w:val="both"/>
        <w:rPr>
          <w:rFonts w:ascii="Arial" w:eastAsia="SimSun" w:hAnsi="Arial" w:cs="Arial"/>
          <w:bCs/>
          <w:lang w:val="es-ES_tradnl"/>
        </w:rPr>
      </w:pPr>
      <w:r w:rsidRPr="00B937D7">
        <w:rPr>
          <w:rFonts w:ascii="Arial" w:eastAsia="SimSun" w:hAnsi="Arial" w:cs="Arial"/>
          <w:bCs/>
          <w:lang w:val="es-ES_tradnl"/>
        </w:rPr>
        <w:t xml:space="preserve">Con estas cifras, MG alcanza una cuota de mercado récord de vehículos eléctricos en España, con el 14% en el canal particular. Dicho de otra forma, de cada 100 personas que deciden comprar un coche eléctrico en España, 14 eligen un modelo de MG. </w:t>
      </w:r>
    </w:p>
    <w:p w14:paraId="7DEE59E9" w14:textId="77777777" w:rsidR="00B937D7" w:rsidRPr="00B937D7" w:rsidRDefault="00B937D7" w:rsidP="00B937D7">
      <w:pPr>
        <w:spacing w:after="0"/>
        <w:jc w:val="both"/>
        <w:rPr>
          <w:rFonts w:ascii="Arial" w:eastAsia="SimSun" w:hAnsi="Arial" w:cs="Arial"/>
          <w:bCs/>
          <w:lang w:val="es-ES_tradnl"/>
        </w:rPr>
      </w:pPr>
    </w:p>
    <w:p w14:paraId="3BFC4B16" w14:textId="77777777" w:rsidR="00B937D7" w:rsidRPr="00B937D7" w:rsidRDefault="00B937D7" w:rsidP="00B937D7">
      <w:pPr>
        <w:spacing w:after="0"/>
        <w:jc w:val="both"/>
        <w:rPr>
          <w:rFonts w:ascii="Arial" w:eastAsia="SimSun" w:hAnsi="Arial" w:cs="Arial"/>
          <w:b/>
          <w:bCs/>
          <w:lang w:val="es-ES_tradnl"/>
        </w:rPr>
      </w:pPr>
      <w:r w:rsidRPr="00B937D7">
        <w:rPr>
          <w:rFonts w:ascii="Arial" w:eastAsia="SimSun" w:hAnsi="Arial" w:cs="Arial"/>
          <w:b/>
          <w:bCs/>
          <w:lang w:val="es-ES_tradnl"/>
        </w:rPr>
        <w:t>Movilidad eléctrica para todos</w:t>
      </w:r>
    </w:p>
    <w:p w14:paraId="58D9662E" w14:textId="77777777" w:rsidR="00B937D7" w:rsidRPr="00B937D7" w:rsidRDefault="00B937D7" w:rsidP="00B937D7">
      <w:pPr>
        <w:spacing w:after="0"/>
        <w:jc w:val="both"/>
        <w:rPr>
          <w:rFonts w:ascii="Arial" w:eastAsia="SimSun" w:hAnsi="Arial" w:cs="Arial"/>
          <w:bCs/>
          <w:lang w:val="es-ES_tradnl"/>
        </w:rPr>
      </w:pPr>
      <w:r w:rsidRPr="00B937D7">
        <w:rPr>
          <w:rFonts w:ascii="Arial" w:eastAsia="SimSun" w:hAnsi="Arial" w:cs="Arial"/>
          <w:bCs/>
          <w:lang w:val="es-ES_tradnl"/>
        </w:rPr>
        <w:t>MG sigue trabajando en uno de sus mantras (‘Electric for everyone’) para hacer que la movilidad eléctrica sea accesible para todos. La marca ofrece una completa gama de vehículos eléctricos, que arranca en 20.500 euros*, como el MG4, que “uno de los coches eléctricos que han marcado un hito reciente en el mercado español. Es sencillo, confortable, eficiente y tiene un precio por el que nadie de la competencia ofrece algo mejor”, según la valoración del jurado de los premios ‘Carwow Awards 2023’, donde se impuso en la categoría de ‘Mejor EV Económico’.</w:t>
      </w:r>
    </w:p>
    <w:p w14:paraId="2731CEBA" w14:textId="77777777" w:rsidR="00B937D7" w:rsidRPr="00B937D7" w:rsidRDefault="00B937D7" w:rsidP="00B937D7">
      <w:pPr>
        <w:spacing w:after="0"/>
        <w:jc w:val="both"/>
        <w:rPr>
          <w:rFonts w:ascii="Arial" w:eastAsia="SimSun" w:hAnsi="Arial" w:cs="Arial"/>
          <w:bCs/>
          <w:lang w:val="es-ES_tradnl"/>
        </w:rPr>
      </w:pPr>
    </w:p>
    <w:p w14:paraId="3CD46B25" w14:textId="77777777" w:rsidR="00B937D7" w:rsidRPr="00B937D7" w:rsidRDefault="00B937D7" w:rsidP="00B937D7">
      <w:pPr>
        <w:spacing w:after="0"/>
        <w:jc w:val="both"/>
        <w:rPr>
          <w:rFonts w:ascii="Arial" w:eastAsia="SimSun" w:hAnsi="Arial" w:cs="Arial"/>
          <w:bCs/>
          <w:lang w:val="es-ES_tradnl"/>
        </w:rPr>
      </w:pPr>
      <w:r w:rsidRPr="00B937D7">
        <w:rPr>
          <w:rFonts w:ascii="Arial" w:eastAsia="SimSun" w:hAnsi="Arial" w:cs="Arial"/>
          <w:bCs/>
          <w:lang w:val="es-ES_tradnl"/>
        </w:rPr>
        <w:t>MG fue la primera marca que marca de automoción en nuestro país que anticipó el total de los descuentos del Plan Moves III para toda su gama de modelos, adelantando estas ayudas, de hasta 7.000 euros, a todos sus clientes que financien la compra del vehículo. También es la primera marca en España que ofrece un seguro a todo riesgo en toda su gama de modelos, sin coste**.</w:t>
      </w:r>
    </w:p>
    <w:p w14:paraId="3C1F3F69" w14:textId="77777777" w:rsidR="00B937D7" w:rsidRPr="00B937D7" w:rsidRDefault="00B937D7" w:rsidP="00B937D7">
      <w:pPr>
        <w:spacing w:after="0"/>
        <w:jc w:val="both"/>
        <w:rPr>
          <w:rFonts w:ascii="Arial" w:eastAsia="SimSun" w:hAnsi="Arial" w:cs="Arial"/>
          <w:bCs/>
          <w:lang w:val="es-ES_tradnl"/>
        </w:rPr>
      </w:pPr>
    </w:p>
    <w:p w14:paraId="15D0783D" w14:textId="77777777" w:rsidR="00B937D7" w:rsidRPr="00B937D7" w:rsidRDefault="00B937D7" w:rsidP="00B937D7">
      <w:pPr>
        <w:spacing w:after="0"/>
        <w:jc w:val="both"/>
        <w:rPr>
          <w:rFonts w:ascii="Arial" w:eastAsia="SimSun" w:hAnsi="Arial" w:cs="Arial"/>
          <w:b/>
          <w:bCs/>
          <w:lang w:val="es-ES_tradnl"/>
        </w:rPr>
      </w:pPr>
      <w:r w:rsidRPr="00B937D7">
        <w:rPr>
          <w:rFonts w:ascii="Arial" w:eastAsia="SimSun" w:hAnsi="Arial" w:cs="Arial"/>
          <w:b/>
          <w:bCs/>
          <w:lang w:val="es-ES_tradnl"/>
        </w:rPr>
        <w:t>Una trayectoria imparable</w:t>
      </w:r>
    </w:p>
    <w:p w14:paraId="79A16E82" w14:textId="77777777" w:rsidR="00B937D7" w:rsidRPr="00B937D7" w:rsidRDefault="00B937D7" w:rsidP="00B937D7">
      <w:pPr>
        <w:spacing w:after="0"/>
        <w:jc w:val="both"/>
        <w:rPr>
          <w:rFonts w:ascii="Arial" w:eastAsia="SimSun" w:hAnsi="Arial" w:cs="Arial"/>
          <w:bCs/>
          <w:lang w:val="es-ES_tradnl"/>
        </w:rPr>
      </w:pPr>
      <w:r w:rsidRPr="00B937D7">
        <w:rPr>
          <w:rFonts w:ascii="Arial" w:eastAsia="SimSun" w:hAnsi="Arial" w:cs="Arial"/>
          <w:bCs/>
          <w:lang w:val="es-ES_tradnl"/>
        </w:rPr>
        <w:t>MG sigue batiendo récords en España y construyendo una historia de éxito inédita en nuestro mercado. La marca ya comercializa más de 1.000 unidades al mes en España y sigue aumentando su cuota de mercado en nuestro país.</w:t>
      </w:r>
    </w:p>
    <w:p w14:paraId="411973D4" w14:textId="77777777" w:rsidR="00B937D7" w:rsidRPr="00B937D7" w:rsidRDefault="00B937D7" w:rsidP="00B937D7">
      <w:pPr>
        <w:spacing w:after="0"/>
        <w:jc w:val="both"/>
        <w:rPr>
          <w:rFonts w:ascii="Arial" w:eastAsia="SimSun" w:hAnsi="Arial" w:cs="Arial"/>
          <w:bCs/>
          <w:lang w:val="es-ES_tradnl"/>
        </w:rPr>
      </w:pPr>
    </w:p>
    <w:p w14:paraId="087D5693" w14:textId="77777777" w:rsidR="00B937D7" w:rsidRPr="00B937D7" w:rsidRDefault="00B937D7" w:rsidP="00B937D7">
      <w:pPr>
        <w:spacing w:after="0"/>
        <w:jc w:val="both"/>
        <w:rPr>
          <w:rFonts w:ascii="Arial" w:eastAsia="SimSun" w:hAnsi="Arial" w:cs="Arial"/>
          <w:bCs/>
          <w:lang w:val="es-ES_tradnl"/>
        </w:rPr>
      </w:pPr>
      <w:r w:rsidRPr="00B937D7">
        <w:rPr>
          <w:rFonts w:ascii="Arial" w:eastAsia="SimSun" w:hAnsi="Arial" w:cs="Arial"/>
          <w:bCs/>
          <w:lang w:val="es-ES_tradnl"/>
        </w:rPr>
        <w:lastRenderedPageBreak/>
        <w:t>Los más de 7.000 coches de la marca circulando por las carreteras españolas, demuestran el éxito de una propuesta (‘Electric for everyone’ y ‘Premium for everyone’) que ha calado profundamente en el público español. Los aspectos más valorados por sus clientes son el atractivo de la marca, su red comercial y la moderna gama de productos, dentro de la cual incluye cinco modelos electrificados.</w:t>
      </w:r>
    </w:p>
    <w:p w14:paraId="4B6EEE9D" w14:textId="77777777" w:rsidR="00B937D7" w:rsidRPr="00B937D7" w:rsidRDefault="00B937D7" w:rsidP="00B937D7">
      <w:pPr>
        <w:spacing w:after="0"/>
        <w:jc w:val="both"/>
        <w:rPr>
          <w:rFonts w:ascii="Arial" w:eastAsia="SimSun" w:hAnsi="Arial" w:cs="Arial"/>
          <w:bCs/>
          <w:lang w:val="es-ES_tradnl"/>
        </w:rPr>
      </w:pPr>
    </w:p>
    <w:p w14:paraId="79C4D320" w14:textId="77777777" w:rsidR="00B937D7" w:rsidRPr="00B937D7" w:rsidRDefault="00B937D7" w:rsidP="00B937D7">
      <w:pPr>
        <w:spacing w:after="0"/>
        <w:jc w:val="both"/>
        <w:rPr>
          <w:rFonts w:ascii="Arial" w:eastAsia="SimSun" w:hAnsi="Arial" w:cs="Arial"/>
          <w:bCs/>
          <w:sz w:val="18"/>
          <w:szCs w:val="18"/>
          <w:lang w:val="es-ES_tradnl"/>
        </w:rPr>
      </w:pPr>
      <w:r w:rsidRPr="00B937D7">
        <w:rPr>
          <w:rFonts w:ascii="Arial" w:eastAsia="SimSun" w:hAnsi="Arial" w:cs="Arial"/>
          <w:bCs/>
          <w:sz w:val="18"/>
          <w:szCs w:val="18"/>
          <w:lang w:val="es-ES_tradnl"/>
        </w:rPr>
        <w:t>*Incluye Plan Moves 3 con achatarramiento</w:t>
      </w:r>
    </w:p>
    <w:p w14:paraId="64499F97" w14:textId="0EE46784" w:rsidR="0094787D" w:rsidRPr="00B937D7" w:rsidRDefault="00B937D7" w:rsidP="00B937D7">
      <w:pPr>
        <w:spacing w:after="0"/>
        <w:jc w:val="both"/>
        <w:rPr>
          <w:rFonts w:ascii="Arial" w:eastAsia="SimSun" w:hAnsi="Arial" w:cs="Arial"/>
          <w:bCs/>
          <w:sz w:val="18"/>
          <w:szCs w:val="18"/>
          <w:lang w:val="es-ES_tradnl"/>
        </w:rPr>
      </w:pPr>
      <w:r w:rsidRPr="00B937D7">
        <w:rPr>
          <w:rFonts w:ascii="Arial" w:eastAsia="SimSun" w:hAnsi="Arial" w:cs="Arial"/>
          <w:bCs/>
          <w:sz w:val="18"/>
          <w:szCs w:val="18"/>
          <w:lang w:val="es-ES_tradnl"/>
        </w:rPr>
        <w:t>** Asociado a un programa de financiación. Póliza con franquicia de 300 euros.</w:t>
      </w:r>
    </w:p>
    <w:p w14:paraId="6B63F437" w14:textId="77777777" w:rsidR="00B937D7" w:rsidRDefault="00B937D7" w:rsidP="00B937D7">
      <w:pPr>
        <w:spacing w:after="0"/>
        <w:jc w:val="both"/>
        <w:rPr>
          <w:rFonts w:ascii="Arial" w:eastAsia="SimSun" w:hAnsi="Arial" w:cs="Arial"/>
          <w:b/>
          <w:lang w:val="es-ES"/>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totalmente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41D46758" w14:textId="77777777" w:rsidR="000F6716" w:rsidRPr="000F2524" w:rsidRDefault="000F6716" w:rsidP="000F6716">
      <w:pPr>
        <w:spacing w:line="253" w:lineRule="exact"/>
        <w:rPr>
          <w:rFonts w:ascii="Arial" w:eastAsia="Arial" w:hAnsi="Arial" w:cs="Arial"/>
          <w:b/>
          <w:bCs/>
          <w:color w:val="201F1E"/>
          <w:lang w:val="es-ES"/>
        </w:rPr>
      </w:pPr>
    </w:p>
    <w:p w14:paraId="0C8D7BEE" w14:textId="77777777" w:rsidR="000F6716" w:rsidRPr="000F2524" w:rsidRDefault="000F6716" w:rsidP="000F6716">
      <w:pPr>
        <w:spacing w:line="253" w:lineRule="exact"/>
        <w:rPr>
          <w:rFonts w:ascii="Arial" w:hAnsi="Arial" w:cs="Arial"/>
          <w:lang w:val="es-ES"/>
        </w:rPr>
      </w:pPr>
      <w:r w:rsidRPr="000F2524">
        <w:rPr>
          <w:rFonts w:ascii="Arial" w:eastAsia="Arial" w:hAnsi="Arial" w:cs="Arial"/>
          <w:b/>
          <w:bCs/>
          <w:color w:val="201F1E"/>
          <w:lang w:val="es-ES"/>
        </w:rPr>
        <w:t>José Antonio Galve Gallurt</w:t>
      </w:r>
    </w:p>
    <w:p w14:paraId="35C6C34B" w14:textId="77777777" w:rsidR="00F378E1" w:rsidRDefault="00F378E1" w:rsidP="000F6716">
      <w:pPr>
        <w:spacing w:line="253" w:lineRule="exact"/>
        <w:rPr>
          <w:rFonts w:ascii="Arial" w:eastAsia="Arial" w:hAnsi="Arial" w:cs="Arial"/>
          <w:b/>
          <w:bCs/>
          <w:color w:val="201F1E"/>
          <w:lang w:val="es-ES"/>
        </w:rPr>
      </w:pPr>
      <w:r w:rsidRPr="00F378E1">
        <w:rPr>
          <w:rFonts w:ascii="Arial" w:eastAsia="Arial" w:hAnsi="Arial" w:cs="Arial"/>
          <w:b/>
          <w:bCs/>
          <w:color w:val="201F1E"/>
          <w:lang w:val="es-ES"/>
        </w:rPr>
        <w:t xml:space="preserve">PRODUCT MANAGER &amp; PR </w:t>
      </w:r>
    </w:p>
    <w:p w14:paraId="3DB46204" w14:textId="253EEF10" w:rsidR="000F6716" w:rsidRPr="00CB3D97" w:rsidRDefault="000F6716" w:rsidP="000F6716">
      <w:pPr>
        <w:spacing w:line="253" w:lineRule="exact"/>
        <w:rPr>
          <w:rFonts w:ascii="Arial" w:hAnsi="Arial" w:cs="Arial"/>
          <w:szCs w:val="28"/>
        </w:rPr>
      </w:pPr>
      <w:r w:rsidRPr="00CB3D97">
        <w:rPr>
          <w:rFonts w:ascii="Arial" w:eastAsia="Arial" w:hAnsi="Arial" w:cs="Arial"/>
          <w:b/>
          <w:bCs/>
          <w:color w:val="201F1E"/>
        </w:rPr>
        <w:t>MG Spain &amp; Portugal</w:t>
      </w:r>
    </w:p>
    <w:p w14:paraId="7F4F8471" w14:textId="77777777" w:rsidR="000A71F3" w:rsidRPr="004F6FF8" w:rsidRDefault="000A71F3" w:rsidP="0096184A">
      <w:pPr>
        <w:spacing w:line="276" w:lineRule="auto"/>
        <w:rPr>
          <w:rFonts w:ascii="Arial" w:hAnsi="Arial" w:cs="Arial"/>
          <w:lang w:val="es-ES"/>
        </w:rPr>
      </w:pPr>
    </w:p>
    <w:p w14:paraId="75BED041" w14:textId="7F48CD3C" w:rsidR="00C1325C" w:rsidRPr="004F6FF8" w:rsidRDefault="0096184A" w:rsidP="004F6FF8">
      <w:pPr>
        <w:spacing w:line="276" w:lineRule="auto"/>
        <w:rPr>
          <w:rFonts w:ascii="Arial" w:eastAsiaTheme="minorEastAsia" w:hAnsi="Arial" w:cs="Arial"/>
          <w:lang w:val="es-ES"/>
        </w:rPr>
      </w:pPr>
      <w:r w:rsidRPr="004F6FF8">
        <w:rPr>
          <w:rFonts w:ascii="Arial" w:eastAsiaTheme="minorEastAsia" w:hAnsi="Arial" w:cs="Arial"/>
          <w:noProof/>
          <w:lang w:val="es-ES" w:eastAsia="es-ES"/>
        </w:rPr>
        <w:drawing>
          <wp:inline distT="0" distB="0" distL="0" distR="0" wp14:anchorId="262254FF" wp14:editId="0E23900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4F6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A8812" w14:textId="77777777" w:rsidR="00333296" w:rsidRDefault="00333296" w:rsidP="00144731">
      <w:pPr>
        <w:spacing w:after="0" w:line="240" w:lineRule="auto"/>
      </w:pPr>
      <w:r>
        <w:separator/>
      </w:r>
    </w:p>
  </w:endnote>
  <w:endnote w:type="continuationSeparator" w:id="0">
    <w:p w14:paraId="452A38F6" w14:textId="77777777" w:rsidR="00333296" w:rsidRDefault="00333296"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0950" w14:textId="77777777" w:rsidR="00333296" w:rsidRDefault="00333296" w:rsidP="00144731">
      <w:pPr>
        <w:spacing w:after="0" w:line="240" w:lineRule="auto"/>
      </w:pPr>
      <w:r>
        <w:separator/>
      </w:r>
    </w:p>
  </w:footnote>
  <w:footnote w:type="continuationSeparator" w:id="0">
    <w:p w14:paraId="52C3E477" w14:textId="77777777" w:rsidR="00333296" w:rsidRDefault="00333296"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115B"/>
    <w:rsid w:val="00023C40"/>
    <w:rsid w:val="000318D4"/>
    <w:rsid w:val="0003345D"/>
    <w:rsid w:val="000473D1"/>
    <w:rsid w:val="00052E9C"/>
    <w:rsid w:val="000732D9"/>
    <w:rsid w:val="00075740"/>
    <w:rsid w:val="00085B75"/>
    <w:rsid w:val="000A3F14"/>
    <w:rsid w:val="000A71F3"/>
    <w:rsid w:val="000D2EB6"/>
    <w:rsid w:val="000E416F"/>
    <w:rsid w:val="000F2524"/>
    <w:rsid w:val="000F66B2"/>
    <w:rsid w:val="000F6716"/>
    <w:rsid w:val="00107E61"/>
    <w:rsid w:val="0011130C"/>
    <w:rsid w:val="00116CA0"/>
    <w:rsid w:val="001257F6"/>
    <w:rsid w:val="00125805"/>
    <w:rsid w:val="001267DB"/>
    <w:rsid w:val="00134AA4"/>
    <w:rsid w:val="00141C21"/>
    <w:rsid w:val="00144731"/>
    <w:rsid w:val="0015373F"/>
    <w:rsid w:val="00163DFB"/>
    <w:rsid w:val="00177D8B"/>
    <w:rsid w:val="0018498A"/>
    <w:rsid w:val="001926DE"/>
    <w:rsid w:val="00194C17"/>
    <w:rsid w:val="001A100D"/>
    <w:rsid w:val="001B2959"/>
    <w:rsid w:val="001B325C"/>
    <w:rsid w:val="001B79C8"/>
    <w:rsid w:val="001C3410"/>
    <w:rsid w:val="001C7C50"/>
    <w:rsid w:val="001D427B"/>
    <w:rsid w:val="001D57EB"/>
    <w:rsid w:val="001D7817"/>
    <w:rsid w:val="00215707"/>
    <w:rsid w:val="00224CFD"/>
    <w:rsid w:val="00234C5B"/>
    <w:rsid w:val="002479DA"/>
    <w:rsid w:val="00250177"/>
    <w:rsid w:val="00261965"/>
    <w:rsid w:val="00275FCF"/>
    <w:rsid w:val="00282F7F"/>
    <w:rsid w:val="00284D25"/>
    <w:rsid w:val="00290CA7"/>
    <w:rsid w:val="00292884"/>
    <w:rsid w:val="002943C6"/>
    <w:rsid w:val="00296435"/>
    <w:rsid w:val="002A1F5D"/>
    <w:rsid w:val="002A5727"/>
    <w:rsid w:val="002C042A"/>
    <w:rsid w:val="002C5F50"/>
    <w:rsid w:val="002D6316"/>
    <w:rsid w:val="002E3BD1"/>
    <w:rsid w:val="002E4219"/>
    <w:rsid w:val="002E6DD6"/>
    <w:rsid w:val="002E7184"/>
    <w:rsid w:val="002F7EC6"/>
    <w:rsid w:val="003069F5"/>
    <w:rsid w:val="00310807"/>
    <w:rsid w:val="00313877"/>
    <w:rsid w:val="00315572"/>
    <w:rsid w:val="00316B9E"/>
    <w:rsid w:val="0032301D"/>
    <w:rsid w:val="003262B7"/>
    <w:rsid w:val="00326AD7"/>
    <w:rsid w:val="00327780"/>
    <w:rsid w:val="00333296"/>
    <w:rsid w:val="0033351C"/>
    <w:rsid w:val="00334AA0"/>
    <w:rsid w:val="0034278B"/>
    <w:rsid w:val="00350F61"/>
    <w:rsid w:val="003522E9"/>
    <w:rsid w:val="00354EA7"/>
    <w:rsid w:val="003563DB"/>
    <w:rsid w:val="00356CA1"/>
    <w:rsid w:val="00357B45"/>
    <w:rsid w:val="0036250C"/>
    <w:rsid w:val="00362F9F"/>
    <w:rsid w:val="00363AF0"/>
    <w:rsid w:val="003677C8"/>
    <w:rsid w:val="003834E0"/>
    <w:rsid w:val="00383E36"/>
    <w:rsid w:val="003901C0"/>
    <w:rsid w:val="003A7BC3"/>
    <w:rsid w:val="003B55F7"/>
    <w:rsid w:val="003B7E3A"/>
    <w:rsid w:val="003C4635"/>
    <w:rsid w:val="003D011D"/>
    <w:rsid w:val="003D6DFB"/>
    <w:rsid w:val="003E09FD"/>
    <w:rsid w:val="003E4EBF"/>
    <w:rsid w:val="003F4714"/>
    <w:rsid w:val="0040093B"/>
    <w:rsid w:val="00410776"/>
    <w:rsid w:val="0041111D"/>
    <w:rsid w:val="00412F6E"/>
    <w:rsid w:val="00417156"/>
    <w:rsid w:val="00417D1C"/>
    <w:rsid w:val="00420CAA"/>
    <w:rsid w:val="00422960"/>
    <w:rsid w:val="00426A98"/>
    <w:rsid w:val="0043289F"/>
    <w:rsid w:val="00460199"/>
    <w:rsid w:val="00461640"/>
    <w:rsid w:val="00465892"/>
    <w:rsid w:val="00470DD9"/>
    <w:rsid w:val="0047751C"/>
    <w:rsid w:val="004957CE"/>
    <w:rsid w:val="004A2390"/>
    <w:rsid w:val="004B07B8"/>
    <w:rsid w:val="004B46C4"/>
    <w:rsid w:val="004C400A"/>
    <w:rsid w:val="004C77F7"/>
    <w:rsid w:val="004D1B27"/>
    <w:rsid w:val="004F6FF8"/>
    <w:rsid w:val="00512CE2"/>
    <w:rsid w:val="0051527B"/>
    <w:rsid w:val="00517570"/>
    <w:rsid w:val="005215B7"/>
    <w:rsid w:val="00531BAA"/>
    <w:rsid w:val="005457B1"/>
    <w:rsid w:val="00545D03"/>
    <w:rsid w:val="00555C57"/>
    <w:rsid w:val="005570D7"/>
    <w:rsid w:val="005757C9"/>
    <w:rsid w:val="00576AF3"/>
    <w:rsid w:val="00592B05"/>
    <w:rsid w:val="00592D8D"/>
    <w:rsid w:val="00597947"/>
    <w:rsid w:val="005A32A4"/>
    <w:rsid w:val="005A4DD3"/>
    <w:rsid w:val="005A5BD5"/>
    <w:rsid w:val="005A73BA"/>
    <w:rsid w:val="005B1419"/>
    <w:rsid w:val="005C7139"/>
    <w:rsid w:val="005D094C"/>
    <w:rsid w:val="005E0865"/>
    <w:rsid w:val="005E3EA4"/>
    <w:rsid w:val="005E50F3"/>
    <w:rsid w:val="005E609B"/>
    <w:rsid w:val="005E619B"/>
    <w:rsid w:val="005F155D"/>
    <w:rsid w:val="005F24B4"/>
    <w:rsid w:val="005F2527"/>
    <w:rsid w:val="00600686"/>
    <w:rsid w:val="006031A8"/>
    <w:rsid w:val="00610495"/>
    <w:rsid w:val="006112DD"/>
    <w:rsid w:val="006114FB"/>
    <w:rsid w:val="00613B10"/>
    <w:rsid w:val="0062328E"/>
    <w:rsid w:val="00633933"/>
    <w:rsid w:val="00645219"/>
    <w:rsid w:val="006477A0"/>
    <w:rsid w:val="00651C51"/>
    <w:rsid w:val="00655395"/>
    <w:rsid w:val="0065703A"/>
    <w:rsid w:val="00666700"/>
    <w:rsid w:val="00676BEA"/>
    <w:rsid w:val="00697050"/>
    <w:rsid w:val="006A2296"/>
    <w:rsid w:val="006A4BEC"/>
    <w:rsid w:val="006A4C4A"/>
    <w:rsid w:val="006A528C"/>
    <w:rsid w:val="006B22EE"/>
    <w:rsid w:val="006C0DC3"/>
    <w:rsid w:val="006C1C06"/>
    <w:rsid w:val="006C47C8"/>
    <w:rsid w:val="006D06DC"/>
    <w:rsid w:val="006D3C71"/>
    <w:rsid w:val="006D3D20"/>
    <w:rsid w:val="006E027D"/>
    <w:rsid w:val="007067AF"/>
    <w:rsid w:val="007123A2"/>
    <w:rsid w:val="007172BF"/>
    <w:rsid w:val="007221AE"/>
    <w:rsid w:val="00736365"/>
    <w:rsid w:val="0075780C"/>
    <w:rsid w:val="0076544A"/>
    <w:rsid w:val="0077253E"/>
    <w:rsid w:val="00775D7D"/>
    <w:rsid w:val="00784D2D"/>
    <w:rsid w:val="007A12FB"/>
    <w:rsid w:val="007A6289"/>
    <w:rsid w:val="007B044B"/>
    <w:rsid w:val="007B4776"/>
    <w:rsid w:val="007B68F6"/>
    <w:rsid w:val="007C3377"/>
    <w:rsid w:val="007C5C8A"/>
    <w:rsid w:val="007C6E63"/>
    <w:rsid w:val="007D071D"/>
    <w:rsid w:val="007D10F9"/>
    <w:rsid w:val="007E4D9C"/>
    <w:rsid w:val="007E7F57"/>
    <w:rsid w:val="007F4412"/>
    <w:rsid w:val="00800E8A"/>
    <w:rsid w:val="00806EB1"/>
    <w:rsid w:val="008115E0"/>
    <w:rsid w:val="00825B13"/>
    <w:rsid w:val="008327DB"/>
    <w:rsid w:val="008346C4"/>
    <w:rsid w:val="0083539F"/>
    <w:rsid w:val="008418BA"/>
    <w:rsid w:val="00851116"/>
    <w:rsid w:val="008638FA"/>
    <w:rsid w:val="008744E8"/>
    <w:rsid w:val="008921DE"/>
    <w:rsid w:val="00893250"/>
    <w:rsid w:val="00894666"/>
    <w:rsid w:val="00895B29"/>
    <w:rsid w:val="00897C81"/>
    <w:rsid w:val="008A2737"/>
    <w:rsid w:val="008B094F"/>
    <w:rsid w:val="008C7298"/>
    <w:rsid w:val="008E0F88"/>
    <w:rsid w:val="008E714B"/>
    <w:rsid w:val="00900DE4"/>
    <w:rsid w:val="00910735"/>
    <w:rsid w:val="00915765"/>
    <w:rsid w:val="00920071"/>
    <w:rsid w:val="00923679"/>
    <w:rsid w:val="00927ADF"/>
    <w:rsid w:val="00937257"/>
    <w:rsid w:val="00946826"/>
    <w:rsid w:val="0094787D"/>
    <w:rsid w:val="0096184A"/>
    <w:rsid w:val="00965039"/>
    <w:rsid w:val="00966F7E"/>
    <w:rsid w:val="00970B88"/>
    <w:rsid w:val="00975134"/>
    <w:rsid w:val="00975667"/>
    <w:rsid w:val="00977DFE"/>
    <w:rsid w:val="009871AD"/>
    <w:rsid w:val="009A5C56"/>
    <w:rsid w:val="009A5E34"/>
    <w:rsid w:val="009B69C4"/>
    <w:rsid w:val="009C00A3"/>
    <w:rsid w:val="009C1746"/>
    <w:rsid w:val="009C565D"/>
    <w:rsid w:val="009D6571"/>
    <w:rsid w:val="009E054B"/>
    <w:rsid w:val="009E59B7"/>
    <w:rsid w:val="009F3A8E"/>
    <w:rsid w:val="00A06D4C"/>
    <w:rsid w:val="00A15557"/>
    <w:rsid w:val="00A20F79"/>
    <w:rsid w:val="00A4190D"/>
    <w:rsid w:val="00A4780C"/>
    <w:rsid w:val="00A61018"/>
    <w:rsid w:val="00A61EA4"/>
    <w:rsid w:val="00A80AE8"/>
    <w:rsid w:val="00A92BE4"/>
    <w:rsid w:val="00A9625D"/>
    <w:rsid w:val="00AA6EC6"/>
    <w:rsid w:val="00AB336B"/>
    <w:rsid w:val="00AC285E"/>
    <w:rsid w:val="00AD1552"/>
    <w:rsid w:val="00AE45B3"/>
    <w:rsid w:val="00AF50CD"/>
    <w:rsid w:val="00B01CEF"/>
    <w:rsid w:val="00B06338"/>
    <w:rsid w:val="00B128D1"/>
    <w:rsid w:val="00B218A4"/>
    <w:rsid w:val="00B24718"/>
    <w:rsid w:val="00B26575"/>
    <w:rsid w:val="00B27B5E"/>
    <w:rsid w:val="00B34FB1"/>
    <w:rsid w:val="00B37777"/>
    <w:rsid w:val="00B517A4"/>
    <w:rsid w:val="00B554CC"/>
    <w:rsid w:val="00B64646"/>
    <w:rsid w:val="00B646A7"/>
    <w:rsid w:val="00B8641D"/>
    <w:rsid w:val="00B9256F"/>
    <w:rsid w:val="00B937D7"/>
    <w:rsid w:val="00B9484E"/>
    <w:rsid w:val="00B95437"/>
    <w:rsid w:val="00BA6640"/>
    <w:rsid w:val="00BB35E8"/>
    <w:rsid w:val="00BC19B4"/>
    <w:rsid w:val="00BC6277"/>
    <w:rsid w:val="00BD376E"/>
    <w:rsid w:val="00BE2D9B"/>
    <w:rsid w:val="00BF5DD0"/>
    <w:rsid w:val="00C03C2A"/>
    <w:rsid w:val="00C0667E"/>
    <w:rsid w:val="00C10786"/>
    <w:rsid w:val="00C1325C"/>
    <w:rsid w:val="00C300C3"/>
    <w:rsid w:val="00C33E31"/>
    <w:rsid w:val="00C40FCF"/>
    <w:rsid w:val="00C46AAF"/>
    <w:rsid w:val="00C5751F"/>
    <w:rsid w:val="00C72441"/>
    <w:rsid w:val="00C769A7"/>
    <w:rsid w:val="00C77BDB"/>
    <w:rsid w:val="00C82948"/>
    <w:rsid w:val="00C8670A"/>
    <w:rsid w:val="00C904E7"/>
    <w:rsid w:val="00CA0DCE"/>
    <w:rsid w:val="00CA10DA"/>
    <w:rsid w:val="00CA1535"/>
    <w:rsid w:val="00CA3520"/>
    <w:rsid w:val="00CA6404"/>
    <w:rsid w:val="00CB54F4"/>
    <w:rsid w:val="00CC6E9A"/>
    <w:rsid w:val="00CE0965"/>
    <w:rsid w:val="00CE1E41"/>
    <w:rsid w:val="00CF0F9E"/>
    <w:rsid w:val="00CF5B80"/>
    <w:rsid w:val="00D007F3"/>
    <w:rsid w:val="00D041A8"/>
    <w:rsid w:val="00D053D0"/>
    <w:rsid w:val="00D22C9F"/>
    <w:rsid w:val="00D23B16"/>
    <w:rsid w:val="00D24C19"/>
    <w:rsid w:val="00D274B8"/>
    <w:rsid w:val="00D3052E"/>
    <w:rsid w:val="00D32AAC"/>
    <w:rsid w:val="00D375B5"/>
    <w:rsid w:val="00D43769"/>
    <w:rsid w:val="00D44A95"/>
    <w:rsid w:val="00D44EC5"/>
    <w:rsid w:val="00D45F9D"/>
    <w:rsid w:val="00D52B66"/>
    <w:rsid w:val="00D57A2A"/>
    <w:rsid w:val="00D6102D"/>
    <w:rsid w:val="00D72799"/>
    <w:rsid w:val="00D76129"/>
    <w:rsid w:val="00D81BF5"/>
    <w:rsid w:val="00D856D1"/>
    <w:rsid w:val="00D95CAD"/>
    <w:rsid w:val="00D969A8"/>
    <w:rsid w:val="00DA1055"/>
    <w:rsid w:val="00DA1992"/>
    <w:rsid w:val="00DA50E4"/>
    <w:rsid w:val="00DB7761"/>
    <w:rsid w:val="00DB7A2A"/>
    <w:rsid w:val="00DC1721"/>
    <w:rsid w:val="00DC4E3B"/>
    <w:rsid w:val="00DD3E13"/>
    <w:rsid w:val="00DD4E76"/>
    <w:rsid w:val="00DD5DBF"/>
    <w:rsid w:val="00DE5024"/>
    <w:rsid w:val="00DF0B2B"/>
    <w:rsid w:val="00DF1A3B"/>
    <w:rsid w:val="00DF7CA6"/>
    <w:rsid w:val="00E00F7C"/>
    <w:rsid w:val="00E07404"/>
    <w:rsid w:val="00E23622"/>
    <w:rsid w:val="00E24444"/>
    <w:rsid w:val="00E60288"/>
    <w:rsid w:val="00E6062E"/>
    <w:rsid w:val="00E6208D"/>
    <w:rsid w:val="00E64C3E"/>
    <w:rsid w:val="00E664FF"/>
    <w:rsid w:val="00E80011"/>
    <w:rsid w:val="00E84C86"/>
    <w:rsid w:val="00EB4F58"/>
    <w:rsid w:val="00ED6840"/>
    <w:rsid w:val="00F02111"/>
    <w:rsid w:val="00F13162"/>
    <w:rsid w:val="00F22566"/>
    <w:rsid w:val="00F372EF"/>
    <w:rsid w:val="00F378E1"/>
    <w:rsid w:val="00F45386"/>
    <w:rsid w:val="00F52015"/>
    <w:rsid w:val="00F5251A"/>
    <w:rsid w:val="00F60DE4"/>
    <w:rsid w:val="00F61177"/>
    <w:rsid w:val="00F62B27"/>
    <w:rsid w:val="00F64EF0"/>
    <w:rsid w:val="00F72A93"/>
    <w:rsid w:val="00F9380B"/>
    <w:rsid w:val="00FA1704"/>
    <w:rsid w:val="00FB69D6"/>
    <w:rsid w:val="00FC4D65"/>
    <w:rsid w:val="00FC4FF5"/>
    <w:rsid w:val="00FD1FF3"/>
    <w:rsid w:val="00FD227B"/>
    <w:rsid w:val="00FD31A9"/>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9142948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4006</Characters>
  <Application>Microsoft Office Word</Application>
  <DocSecurity>0</DocSecurity>
  <Lines>33</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Cuenta Microsoft</cp:lastModifiedBy>
  <cp:revision>4</cp:revision>
  <cp:lastPrinted>2020-09-14T14:02:00Z</cp:lastPrinted>
  <dcterms:created xsi:type="dcterms:W3CDTF">2023-02-01T13:09:00Z</dcterms:created>
  <dcterms:modified xsi:type="dcterms:W3CDTF">2023-02-01T13:11:00Z</dcterms:modified>
</cp:coreProperties>
</file>